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22B0" w14:textId="77777777" w:rsidR="007276C4" w:rsidRDefault="00000000">
      <w:pPr>
        <w:pStyle w:val="a8"/>
        <w:ind w:left="720" w:firstLineChars="0" w:hanging="360"/>
        <w:rPr>
          <w:rFonts w:ascii="仿宋" w:eastAsia="仿宋" w:hAnsi="仿宋" w:hint="eastAsia"/>
          <w:sz w:val="28"/>
          <w:szCs w:val="28"/>
        </w:rPr>
      </w:pPr>
      <w:r>
        <w:rPr>
          <w:rFonts w:ascii="仿宋" w:eastAsia="仿宋" w:hAnsi="仿宋" w:hint="eastAsia"/>
          <w:sz w:val="28"/>
          <w:szCs w:val="28"/>
        </w:rPr>
        <w:t>卖家协议;</w:t>
      </w:r>
    </w:p>
    <w:p w14:paraId="6030D3EE" w14:textId="14E70D83" w:rsidR="007276C4" w:rsidRDefault="00000000">
      <w:pPr>
        <w:pStyle w:val="a8"/>
        <w:ind w:left="720" w:firstLineChars="0" w:hanging="360"/>
        <w:rPr>
          <w:rFonts w:ascii="仿宋" w:eastAsia="仿宋" w:hAnsi="仿宋" w:hint="eastAsia"/>
          <w:sz w:val="28"/>
          <w:szCs w:val="28"/>
        </w:rPr>
      </w:pPr>
      <w:r>
        <w:rPr>
          <w:rFonts w:ascii="仿宋" w:eastAsia="仿宋" w:hAnsi="仿宋" w:hint="eastAsia"/>
          <w:sz w:val="28"/>
          <w:szCs w:val="28"/>
        </w:rPr>
        <w:t>(1) 本次竞标标的物为我司</w:t>
      </w:r>
      <w:r w:rsidR="003909FB">
        <w:rPr>
          <w:rFonts w:ascii="仿宋" w:eastAsia="仿宋" w:hAnsi="仿宋" w:hint="eastAsia"/>
          <w:sz w:val="28"/>
          <w:szCs w:val="28"/>
        </w:rPr>
        <w:t>2025年</w:t>
      </w:r>
      <w:r>
        <w:rPr>
          <w:rFonts w:ascii="仿宋" w:eastAsia="仿宋" w:hAnsi="仿宋" w:hint="eastAsia"/>
          <w:sz w:val="28"/>
          <w:szCs w:val="28"/>
        </w:rPr>
        <w:t>套筒中心</w:t>
      </w:r>
      <w:r w:rsidR="00664E79">
        <w:rPr>
          <w:rFonts w:ascii="仿宋" w:eastAsia="仿宋" w:hAnsi="仿宋" w:hint="eastAsia"/>
          <w:sz w:val="28"/>
          <w:szCs w:val="28"/>
        </w:rPr>
        <w:t>废</w:t>
      </w:r>
      <w:r>
        <w:rPr>
          <w:rFonts w:ascii="仿宋" w:eastAsia="仿宋" w:hAnsi="仿宋" w:hint="eastAsia"/>
          <w:sz w:val="28"/>
          <w:szCs w:val="28"/>
        </w:rPr>
        <w:t>钢再利用品及其它类型废钢再利用品。表中重量为月度估算量，中标结算以实际</w:t>
      </w:r>
      <w:r w:rsidR="003909FB">
        <w:rPr>
          <w:rFonts w:ascii="仿宋" w:eastAsia="仿宋" w:hAnsi="仿宋" w:hint="eastAsia"/>
          <w:sz w:val="28"/>
          <w:szCs w:val="28"/>
        </w:rPr>
        <w:t>出货</w:t>
      </w:r>
      <w:r>
        <w:rPr>
          <w:rFonts w:ascii="仿宋" w:eastAsia="仿宋" w:hAnsi="仿宋" w:hint="eastAsia"/>
          <w:sz w:val="28"/>
          <w:szCs w:val="28"/>
        </w:rPr>
        <w:t>重量为准。</w:t>
      </w:r>
    </w:p>
    <w:p w14:paraId="41B3B674" w14:textId="77777777" w:rsidR="007276C4" w:rsidRDefault="00000000">
      <w:pPr>
        <w:pStyle w:val="a8"/>
        <w:ind w:left="720" w:firstLineChars="0" w:hanging="360"/>
        <w:rPr>
          <w:rFonts w:ascii="仿宋" w:eastAsia="仿宋" w:hAnsi="仿宋" w:hint="eastAsia"/>
          <w:sz w:val="28"/>
          <w:szCs w:val="28"/>
        </w:rPr>
      </w:pPr>
      <w:r>
        <w:rPr>
          <w:rFonts w:ascii="仿宋" w:eastAsia="仿宋" w:hAnsi="仿宋" w:hint="eastAsia"/>
          <w:sz w:val="28"/>
          <w:szCs w:val="28"/>
        </w:rPr>
        <w:t>(2) 我司将依据自身经营情况动态调整其他区域的产生废钢再利用品销售，如有需要，原则上按照2:1（废</w:t>
      </w:r>
      <w:proofErr w:type="gramStart"/>
      <w:r>
        <w:rPr>
          <w:rFonts w:ascii="仿宋" w:eastAsia="仿宋" w:hAnsi="仿宋" w:hint="eastAsia"/>
          <w:sz w:val="28"/>
          <w:szCs w:val="28"/>
        </w:rPr>
        <w:t>轧硬卷再</w:t>
      </w:r>
      <w:proofErr w:type="gramEnd"/>
      <w:r>
        <w:rPr>
          <w:rFonts w:ascii="仿宋" w:eastAsia="仿宋" w:hAnsi="仿宋" w:hint="eastAsia"/>
          <w:sz w:val="28"/>
          <w:szCs w:val="28"/>
        </w:rPr>
        <w:t>利用品：其他废钢再利用品）比例搭配销售；</w:t>
      </w:r>
    </w:p>
    <w:p w14:paraId="6658E35B" w14:textId="3134BDF0" w:rsidR="007276C4" w:rsidRDefault="00000000">
      <w:pPr>
        <w:pStyle w:val="a8"/>
        <w:ind w:left="720" w:firstLineChars="0" w:hanging="360"/>
        <w:rPr>
          <w:rFonts w:ascii="仿宋" w:eastAsia="仿宋" w:hAnsi="仿宋" w:hint="eastAsia"/>
          <w:sz w:val="28"/>
          <w:szCs w:val="28"/>
        </w:rPr>
      </w:pPr>
      <w:r>
        <w:rPr>
          <w:rFonts w:ascii="仿宋" w:eastAsia="仿宋" w:hAnsi="仿宋" w:hint="eastAsia"/>
          <w:sz w:val="28"/>
          <w:szCs w:val="28"/>
        </w:rPr>
        <w:t>(3) 采用公式化定价，通过网上竞价</w:t>
      </w:r>
      <w:proofErr w:type="gramStart"/>
      <w:r>
        <w:rPr>
          <w:rFonts w:ascii="仿宋" w:eastAsia="仿宋" w:hAnsi="仿宋" w:hint="eastAsia"/>
          <w:sz w:val="28"/>
          <w:szCs w:val="28"/>
        </w:rPr>
        <w:t>招一家</w:t>
      </w:r>
      <w:proofErr w:type="gramEnd"/>
      <w:r>
        <w:rPr>
          <w:rFonts w:ascii="仿宋" w:eastAsia="仿宋" w:hAnsi="仿宋" w:hint="eastAsia"/>
          <w:sz w:val="28"/>
          <w:szCs w:val="28"/>
        </w:rPr>
        <w:t>用户。定价方式：销售价格=废钢价格（参考武钢有限当期低硫一号废钢价格）*1.09+</w:t>
      </w:r>
      <w:r w:rsidR="00664E79">
        <w:rPr>
          <w:rFonts w:ascii="仿宋" w:eastAsia="仿宋" w:hAnsi="仿宋" w:hint="eastAsia"/>
          <w:sz w:val="28"/>
          <w:szCs w:val="28"/>
        </w:rPr>
        <w:t>53</w:t>
      </w:r>
      <w:r>
        <w:rPr>
          <w:rFonts w:ascii="仿宋" w:eastAsia="仿宋" w:hAnsi="仿宋" w:hint="eastAsia"/>
          <w:sz w:val="28"/>
          <w:szCs w:val="28"/>
        </w:rPr>
        <w:t>0元/吨+竞拍价差；</w:t>
      </w:r>
    </w:p>
    <w:p w14:paraId="72EA8909" w14:textId="77777777" w:rsidR="007276C4" w:rsidRDefault="00000000">
      <w:pPr>
        <w:pStyle w:val="a8"/>
        <w:ind w:left="720" w:firstLineChars="0" w:hanging="360"/>
        <w:rPr>
          <w:rFonts w:ascii="仿宋" w:eastAsia="仿宋" w:hAnsi="仿宋" w:hint="eastAsia"/>
          <w:sz w:val="28"/>
          <w:szCs w:val="28"/>
        </w:rPr>
      </w:pPr>
      <w:r>
        <w:rPr>
          <w:rFonts w:ascii="仿宋" w:eastAsia="仿宋" w:hAnsi="仿宋" w:hint="eastAsia"/>
          <w:sz w:val="28"/>
          <w:szCs w:val="28"/>
        </w:rPr>
        <w:t>(4) 网上竞价保证金</w:t>
      </w:r>
      <w:r>
        <w:rPr>
          <w:rFonts w:ascii="仿宋" w:eastAsia="仿宋" w:hAnsi="仿宋"/>
          <w:sz w:val="28"/>
          <w:szCs w:val="28"/>
        </w:rPr>
        <w:t>12</w:t>
      </w:r>
      <w:r>
        <w:rPr>
          <w:rFonts w:ascii="仿宋" w:eastAsia="仿宋" w:hAnsi="仿宋" w:hint="eastAsia"/>
          <w:sz w:val="28"/>
          <w:szCs w:val="28"/>
        </w:rPr>
        <w:t>0万元，中标后即签订年度协议并收取合作保证金——1</w:t>
      </w:r>
      <w:r>
        <w:rPr>
          <w:rFonts w:ascii="仿宋" w:eastAsia="仿宋" w:hAnsi="仿宋"/>
          <w:sz w:val="28"/>
          <w:szCs w:val="28"/>
        </w:rPr>
        <w:t>2</w:t>
      </w:r>
      <w:r>
        <w:rPr>
          <w:rFonts w:ascii="仿宋" w:eastAsia="仿宋" w:hAnsi="仿宋" w:hint="eastAsia"/>
          <w:sz w:val="28"/>
          <w:szCs w:val="28"/>
        </w:rPr>
        <w:t>0万元；</w:t>
      </w:r>
    </w:p>
    <w:p w14:paraId="2CF4C38E" w14:textId="77777777" w:rsidR="007276C4" w:rsidRDefault="00000000">
      <w:pPr>
        <w:pStyle w:val="a8"/>
        <w:ind w:left="720" w:firstLineChars="0" w:hanging="360"/>
        <w:rPr>
          <w:rFonts w:ascii="仿宋" w:eastAsia="仿宋" w:hAnsi="仿宋" w:hint="eastAsia"/>
          <w:color w:val="E36C0A" w:themeColor="accent6" w:themeShade="BF"/>
          <w:sz w:val="28"/>
          <w:szCs w:val="28"/>
        </w:rPr>
      </w:pPr>
      <w:r>
        <w:rPr>
          <w:rFonts w:ascii="仿宋" w:eastAsia="仿宋" w:hAnsi="仿宋" w:hint="eastAsia"/>
          <w:color w:val="E36C0A" w:themeColor="accent6" w:themeShade="BF"/>
          <w:sz w:val="28"/>
          <w:szCs w:val="28"/>
        </w:rPr>
        <w:t>(5) 竞标方特别提醒注意事项：</w:t>
      </w:r>
    </w:p>
    <w:p w14:paraId="38CCFE80" w14:textId="77777777" w:rsidR="007276C4" w:rsidRDefault="00000000">
      <w:pPr>
        <w:pStyle w:val="a8"/>
        <w:ind w:leftChars="352" w:left="739" w:firstLineChars="29" w:firstLine="81"/>
        <w:rPr>
          <w:rFonts w:ascii="仿宋" w:eastAsia="仿宋" w:hAnsi="仿宋" w:hint="eastAsia"/>
          <w:sz w:val="28"/>
          <w:szCs w:val="28"/>
        </w:rPr>
      </w:pPr>
      <w:r>
        <w:rPr>
          <w:rFonts w:ascii="仿宋" w:eastAsia="仿宋" w:hAnsi="仿宋" w:hint="eastAsia"/>
          <w:sz w:val="28"/>
          <w:szCs w:val="28"/>
        </w:rPr>
        <w:t>5.1标的物的加工整理、装运等过程所需的辅助材料由中标方负责提供，并及时运抵作业现场，不得影响生产。</w:t>
      </w:r>
    </w:p>
    <w:p w14:paraId="7B38C250" w14:textId="77777777" w:rsidR="007276C4" w:rsidRDefault="00000000">
      <w:pPr>
        <w:pStyle w:val="a8"/>
        <w:ind w:leftChars="352" w:left="739" w:firstLineChars="29" w:firstLine="81"/>
        <w:rPr>
          <w:rFonts w:ascii="仿宋" w:eastAsia="仿宋" w:hAnsi="仿宋" w:hint="eastAsia"/>
          <w:color w:val="FF0000"/>
          <w:sz w:val="28"/>
          <w:szCs w:val="28"/>
        </w:rPr>
      </w:pPr>
      <w:r>
        <w:rPr>
          <w:rFonts w:ascii="仿宋" w:eastAsia="仿宋" w:hAnsi="仿宋" w:hint="eastAsia"/>
          <w:sz w:val="28"/>
          <w:szCs w:val="28"/>
        </w:rPr>
        <w:t>5.2标的物的加工整理、装运等过程所需作业人员由中标方负责派出。</w:t>
      </w:r>
      <w:r>
        <w:rPr>
          <w:rFonts w:ascii="仿宋" w:eastAsia="仿宋" w:hAnsi="仿宋" w:hint="eastAsia"/>
          <w:color w:val="FF0000"/>
          <w:sz w:val="28"/>
          <w:szCs w:val="28"/>
        </w:rPr>
        <w:t>相关特种作业人员必须具有上岗作业证书，并自行办理进入武钢厂内出入证。</w:t>
      </w:r>
    </w:p>
    <w:p w14:paraId="2805C92D" w14:textId="77777777" w:rsidR="007276C4" w:rsidRDefault="00000000">
      <w:pPr>
        <w:pStyle w:val="a8"/>
        <w:ind w:leftChars="352" w:left="739" w:firstLineChars="29" w:firstLine="81"/>
        <w:rPr>
          <w:rFonts w:ascii="仿宋" w:eastAsia="仿宋" w:hAnsi="仿宋" w:hint="eastAsia"/>
          <w:sz w:val="28"/>
          <w:szCs w:val="28"/>
        </w:rPr>
      </w:pPr>
      <w:r>
        <w:rPr>
          <w:rFonts w:ascii="仿宋" w:eastAsia="仿宋" w:hAnsi="仿宋" w:hint="eastAsia"/>
          <w:sz w:val="28"/>
          <w:szCs w:val="28"/>
        </w:rPr>
        <w:t>5.3如中标方要保证标的物质量的需要，可</w:t>
      </w:r>
      <w:proofErr w:type="gramStart"/>
      <w:r>
        <w:rPr>
          <w:rFonts w:ascii="仿宋" w:eastAsia="仿宋" w:hAnsi="仿宋" w:hint="eastAsia"/>
          <w:sz w:val="28"/>
          <w:szCs w:val="28"/>
        </w:rPr>
        <w:t>派驻跟</w:t>
      </w:r>
      <w:proofErr w:type="gramEnd"/>
      <w:r>
        <w:rPr>
          <w:rFonts w:ascii="仿宋" w:eastAsia="仿宋" w:hAnsi="仿宋" w:hint="eastAsia"/>
          <w:sz w:val="28"/>
          <w:szCs w:val="28"/>
        </w:rPr>
        <w:t>线作业人员；派出人员必须符合我司相关管理制度规定。由于涉及保产清运，中标方需按甲方要求进行2</w:t>
      </w:r>
      <w:r>
        <w:rPr>
          <w:rFonts w:ascii="仿宋" w:eastAsia="仿宋" w:hAnsi="仿宋"/>
          <w:sz w:val="28"/>
          <w:szCs w:val="28"/>
        </w:rPr>
        <w:t>4</w:t>
      </w:r>
      <w:r>
        <w:rPr>
          <w:rFonts w:ascii="仿宋" w:eastAsia="仿宋" w:hAnsi="仿宋" w:hint="eastAsia"/>
          <w:sz w:val="28"/>
          <w:szCs w:val="28"/>
        </w:rPr>
        <w:t>小时保产清运（由于生产现场保产环境复杂，建议投标</w:t>
      </w:r>
      <w:proofErr w:type="gramStart"/>
      <w:r>
        <w:rPr>
          <w:rFonts w:ascii="仿宋" w:eastAsia="仿宋" w:hAnsi="仿宋" w:hint="eastAsia"/>
          <w:sz w:val="28"/>
          <w:szCs w:val="28"/>
        </w:rPr>
        <w:t>方现场</w:t>
      </w:r>
      <w:proofErr w:type="gramEnd"/>
      <w:r>
        <w:rPr>
          <w:rFonts w:ascii="仿宋" w:eastAsia="仿宋" w:hAnsi="仿宋" w:hint="eastAsia"/>
          <w:sz w:val="28"/>
          <w:szCs w:val="28"/>
        </w:rPr>
        <w:t>查看确认）。</w:t>
      </w:r>
    </w:p>
    <w:p w14:paraId="00D2F3EA" w14:textId="77777777" w:rsidR="007276C4" w:rsidRDefault="00000000">
      <w:pPr>
        <w:pStyle w:val="a8"/>
        <w:ind w:leftChars="352" w:left="739" w:firstLineChars="29" w:firstLine="81"/>
        <w:rPr>
          <w:rFonts w:ascii="仿宋" w:eastAsia="仿宋" w:hAnsi="仿宋" w:hint="eastAsia"/>
          <w:sz w:val="28"/>
          <w:szCs w:val="28"/>
        </w:rPr>
      </w:pPr>
      <w:r>
        <w:rPr>
          <w:rFonts w:ascii="仿宋" w:eastAsia="仿宋" w:hAnsi="仿宋" w:hint="eastAsia"/>
          <w:sz w:val="28"/>
          <w:szCs w:val="28"/>
        </w:rPr>
        <w:lastRenderedPageBreak/>
        <w:t>5.4中标方需要配备一辆符合武钢车辆进厂规定的交通车辆，用于办理相关手续、单据交换及保产。</w:t>
      </w:r>
    </w:p>
    <w:p w14:paraId="0C239EED" w14:textId="77777777" w:rsidR="007276C4" w:rsidRDefault="00000000">
      <w:pPr>
        <w:pStyle w:val="a8"/>
        <w:ind w:leftChars="352" w:left="739" w:firstLineChars="29" w:firstLine="81"/>
        <w:rPr>
          <w:rFonts w:ascii="仿宋" w:eastAsia="仿宋" w:hAnsi="仿宋" w:hint="eastAsia"/>
          <w:sz w:val="28"/>
          <w:szCs w:val="28"/>
        </w:rPr>
      </w:pPr>
      <w:r>
        <w:rPr>
          <w:rFonts w:ascii="仿宋" w:eastAsia="仿宋" w:hAnsi="仿宋" w:hint="eastAsia"/>
          <w:sz w:val="28"/>
          <w:szCs w:val="28"/>
        </w:rPr>
        <w:t>5.5标的</w:t>
      </w:r>
      <w:proofErr w:type="gramStart"/>
      <w:r>
        <w:rPr>
          <w:rFonts w:ascii="仿宋" w:eastAsia="仿宋" w:hAnsi="仿宋" w:hint="eastAsia"/>
          <w:sz w:val="28"/>
          <w:szCs w:val="28"/>
        </w:rPr>
        <w:t>物加工</w:t>
      </w:r>
      <w:proofErr w:type="gramEnd"/>
      <w:r>
        <w:rPr>
          <w:rFonts w:ascii="仿宋" w:eastAsia="仿宋" w:hAnsi="仿宋" w:hint="eastAsia"/>
          <w:sz w:val="28"/>
          <w:szCs w:val="28"/>
        </w:rPr>
        <w:t>整理、装运等过程所需计量申请、人员车辆进出厂区手续、过磅等及对应相关发生的费用由中标方负责及承担。</w:t>
      </w:r>
    </w:p>
    <w:p w14:paraId="0360F103" w14:textId="77777777" w:rsidR="007276C4" w:rsidRDefault="00000000">
      <w:pPr>
        <w:pStyle w:val="a8"/>
        <w:ind w:left="720" w:firstLineChars="0" w:hanging="360"/>
        <w:rPr>
          <w:rFonts w:ascii="仿宋" w:eastAsia="仿宋" w:hAnsi="仿宋" w:hint="eastAsia"/>
          <w:sz w:val="28"/>
          <w:szCs w:val="28"/>
        </w:rPr>
      </w:pPr>
      <w:r>
        <w:rPr>
          <w:rFonts w:ascii="仿宋" w:eastAsia="仿宋" w:hAnsi="仿宋" w:hint="eastAsia"/>
          <w:sz w:val="28"/>
          <w:szCs w:val="28"/>
        </w:rPr>
        <w:t>(6) 进入现场人员须遵守我司的各项规章制度。遵守厂区内各种规章制度，超、限</w:t>
      </w:r>
      <w:proofErr w:type="gramStart"/>
      <w:r>
        <w:rPr>
          <w:rFonts w:ascii="仿宋" w:eastAsia="仿宋" w:hAnsi="仿宋" w:hint="eastAsia"/>
          <w:sz w:val="28"/>
          <w:szCs w:val="28"/>
        </w:rPr>
        <w:t>载罚款</w:t>
      </w:r>
      <w:proofErr w:type="gramEnd"/>
      <w:r>
        <w:rPr>
          <w:rFonts w:ascii="仿宋" w:eastAsia="仿宋" w:hAnsi="仿宋" w:hint="eastAsia"/>
          <w:sz w:val="28"/>
          <w:szCs w:val="28"/>
        </w:rPr>
        <w:t>由中标方承担；</w:t>
      </w:r>
    </w:p>
    <w:p w14:paraId="14258756" w14:textId="77777777" w:rsidR="007276C4" w:rsidRDefault="00000000">
      <w:pPr>
        <w:pStyle w:val="a8"/>
        <w:ind w:left="720" w:firstLineChars="0" w:hanging="360"/>
        <w:rPr>
          <w:rFonts w:ascii="仿宋" w:eastAsia="仿宋" w:hAnsi="仿宋" w:hint="eastAsia"/>
          <w:sz w:val="28"/>
          <w:szCs w:val="28"/>
        </w:rPr>
      </w:pPr>
      <w:r>
        <w:rPr>
          <w:rFonts w:ascii="仿宋" w:eastAsia="仿宋" w:hAnsi="仿宋" w:hint="eastAsia"/>
          <w:sz w:val="28"/>
          <w:szCs w:val="28"/>
        </w:rPr>
        <w:t>(7) 违约处理：因我司场地限制，每天清运，原则上2</w:t>
      </w:r>
      <w:r>
        <w:rPr>
          <w:rFonts w:ascii="仿宋" w:eastAsia="仿宋" w:hAnsi="仿宋"/>
          <w:sz w:val="28"/>
          <w:szCs w:val="28"/>
        </w:rPr>
        <w:t>4</w:t>
      </w:r>
      <w:r>
        <w:rPr>
          <w:rFonts w:ascii="仿宋" w:eastAsia="仿宋" w:hAnsi="仿宋" w:hint="eastAsia"/>
          <w:sz w:val="28"/>
          <w:szCs w:val="28"/>
        </w:rPr>
        <w:t>小时保产。因中标方原因不提货或终止协议，将没收保证金，终止合作并列入公司黑名单。因中标方提货不及时影响物流的，造成转库或转卖，由此产生的损失从保证金中扣除。</w:t>
      </w:r>
    </w:p>
    <w:p w14:paraId="16A50FF2" w14:textId="77777777" w:rsidR="007276C4" w:rsidRDefault="00000000">
      <w:pPr>
        <w:pStyle w:val="a8"/>
        <w:ind w:left="720" w:firstLineChars="0" w:hanging="360"/>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)投标人条件：</w:t>
      </w:r>
      <w:r>
        <w:rPr>
          <w:rFonts w:ascii="仿宋" w:eastAsia="仿宋" w:hAnsi="仿宋"/>
          <w:sz w:val="28"/>
          <w:szCs w:val="28"/>
        </w:rPr>
        <w:t>独立法人单位，有营业执照、且均在有效期内</w:t>
      </w:r>
      <w:r>
        <w:rPr>
          <w:rFonts w:ascii="仿宋" w:eastAsia="仿宋" w:hAnsi="仿宋" w:hint="eastAsia"/>
          <w:sz w:val="28"/>
          <w:szCs w:val="28"/>
        </w:rPr>
        <w:t>，</w:t>
      </w:r>
      <w:r>
        <w:rPr>
          <w:rFonts w:ascii="仿宋" w:eastAsia="仿宋" w:hAnsi="仿宋"/>
          <w:sz w:val="28"/>
          <w:szCs w:val="28"/>
        </w:rPr>
        <w:t>投标人提供的各种资证、手续，必须合法、真实、有效</w:t>
      </w:r>
      <w:r>
        <w:rPr>
          <w:rFonts w:ascii="仿宋" w:eastAsia="仿宋" w:hAnsi="仿宋" w:hint="eastAsia"/>
          <w:sz w:val="28"/>
          <w:szCs w:val="28"/>
        </w:rPr>
        <w:t>，具备相应保产能力</w:t>
      </w:r>
      <w:r>
        <w:rPr>
          <w:rFonts w:ascii="仿宋" w:eastAsia="仿宋" w:hAnsi="仿宋"/>
          <w:sz w:val="28"/>
          <w:szCs w:val="28"/>
        </w:rPr>
        <w:t>，</w:t>
      </w:r>
      <w:r>
        <w:rPr>
          <w:rFonts w:ascii="仿宋" w:eastAsia="仿宋" w:hAnsi="仿宋" w:hint="eastAsia"/>
          <w:sz w:val="28"/>
          <w:szCs w:val="28"/>
        </w:rPr>
        <w:t>否则，视同</w:t>
      </w:r>
      <w:r>
        <w:rPr>
          <w:rFonts w:ascii="仿宋" w:eastAsia="仿宋" w:hAnsi="仿宋"/>
          <w:sz w:val="28"/>
          <w:szCs w:val="28"/>
        </w:rPr>
        <w:t>投标无效。</w:t>
      </w:r>
    </w:p>
    <w:sectPr w:rsidR="007276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08B9D" w14:textId="77777777" w:rsidR="00004021" w:rsidRDefault="00004021" w:rsidP="00664E79">
      <w:r>
        <w:separator/>
      </w:r>
    </w:p>
  </w:endnote>
  <w:endnote w:type="continuationSeparator" w:id="0">
    <w:p w14:paraId="53C5DA56" w14:textId="77777777" w:rsidR="00004021" w:rsidRDefault="00004021" w:rsidP="0066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EA416" w14:textId="77777777" w:rsidR="00004021" w:rsidRDefault="00004021" w:rsidP="00664E79">
      <w:r>
        <w:separator/>
      </w:r>
    </w:p>
  </w:footnote>
  <w:footnote w:type="continuationSeparator" w:id="0">
    <w:p w14:paraId="5B7C1A92" w14:textId="77777777" w:rsidR="00004021" w:rsidRDefault="00004021" w:rsidP="0066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SO_WPS_MARK_KEY" w:val="57fce761-8568-4aa3-ae3d-67b14a1334d3"/>
  </w:docVars>
  <w:rsids>
    <w:rsidRoot w:val="00AA63C4"/>
    <w:rsid w:val="00004021"/>
    <w:rsid w:val="0006477B"/>
    <w:rsid w:val="00101C09"/>
    <w:rsid w:val="00276972"/>
    <w:rsid w:val="003867F3"/>
    <w:rsid w:val="003909FB"/>
    <w:rsid w:val="00400502"/>
    <w:rsid w:val="004330F8"/>
    <w:rsid w:val="004F31D8"/>
    <w:rsid w:val="00514CF5"/>
    <w:rsid w:val="00597C8B"/>
    <w:rsid w:val="005C2BCF"/>
    <w:rsid w:val="005D2270"/>
    <w:rsid w:val="00664E79"/>
    <w:rsid w:val="007276C4"/>
    <w:rsid w:val="007C4AAC"/>
    <w:rsid w:val="00807B1F"/>
    <w:rsid w:val="00854671"/>
    <w:rsid w:val="009E626B"/>
    <w:rsid w:val="00A3172C"/>
    <w:rsid w:val="00AA63C4"/>
    <w:rsid w:val="00B40F45"/>
    <w:rsid w:val="00B41E6D"/>
    <w:rsid w:val="00C725AC"/>
    <w:rsid w:val="00CB5ED5"/>
    <w:rsid w:val="00D14AC8"/>
    <w:rsid w:val="00D855BC"/>
    <w:rsid w:val="00EC1E63"/>
    <w:rsid w:val="00EE53A7"/>
    <w:rsid w:val="00F75CED"/>
    <w:rsid w:val="04B3772D"/>
    <w:rsid w:val="2D8F0A6A"/>
    <w:rsid w:val="36BD6114"/>
    <w:rsid w:val="3C7B7D0F"/>
    <w:rsid w:val="41E537DB"/>
    <w:rsid w:val="477534AB"/>
    <w:rsid w:val="486312FE"/>
    <w:rsid w:val="5AD629E2"/>
    <w:rsid w:val="655D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665B"/>
  <w15:docId w15:val="{31D904CA-A56F-4446-A33C-8088F430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pPr>
      <w:ind w:firstLineChars="200" w:firstLine="420"/>
    </w:pPr>
    <w:rPr>
      <w:rFonts w:ascii="Calibri" w:eastAsia="宋体" w:hAnsi="Calibri" w:cs="Times New Roman"/>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威 王</cp:lastModifiedBy>
  <cp:revision>15</cp:revision>
  <cp:lastPrinted>2022-12-13T01:51:00Z</cp:lastPrinted>
  <dcterms:created xsi:type="dcterms:W3CDTF">2022-12-13T01:42:00Z</dcterms:created>
  <dcterms:modified xsi:type="dcterms:W3CDTF">2024-12-16T00:09:00Z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3FA95B36D348405181ABE7384F3D6C8B</vt:lpwstr>
  </property>
</Properties>
</file>