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危险废物环保收集、贮存告知</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我司在生产经营活动中每年产生危险废物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废</w:t>
      </w:r>
      <w:r>
        <w:rPr>
          <w:rFonts w:hint="eastAsia" w:ascii="仿宋_GB2312" w:hAnsi="仿宋_GB2312" w:eastAsia="仿宋_GB2312" w:cs="仿宋_GB2312"/>
          <w:sz w:val="28"/>
          <w:szCs w:val="28"/>
          <w:lang w:eastAsia="zh-CN"/>
        </w:rPr>
        <w:t>矿物</w:t>
      </w:r>
      <w:r>
        <w:rPr>
          <w:rFonts w:hint="eastAsia" w:ascii="仿宋_GB2312" w:hAnsi="仿宋_GB2312" w:eastAsia="仿宋_GB2312" w:cs="仿宋_GB2312"/>
          <w:sz w:val="28"/>
          <w:szCs w:val="28"/>
        </w:rPr>
        <w:t>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HW08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900-214-08）</w:t>
      </w:r>
      <w:r>
        <w:rPr>
          <w:rFonts w:hint="eastAsia" w:ascii="仿宋_GB2312" w:hAnsi="仿宋_GB2312" w:eastAsia="仿宋_GB2312" w:cs="仿宋_GB2312"/>
          <w:color w:val="auto"/>
          <w:sz w:val="28"/>
          <w:szCs w:val="28"/>
        </w:rPr>
        <w:t>约</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吨，</w:t>
      </w:r>
      <w:r>
        <w:rPr>
          <w:rFonts w:hint="eastAsia" w:ascii="仿宋_GB2312" w:hAnsi="仿宋_GB2312" w:eastAsia="仿宋_GB2312" w:cs="仿宋_GB2312"/>
          <w:color w:val="auto"/>
          <w:sz w:val="28"/>
          <w:szCs w:val="28"/>
          <w:lang w:val="en-US" w:eastAsia="zh-CN"/>
        </w:rPr>
        <w:t>废铅酸蓄电池（HW31、900-052-31）约3.5吨，</w:t>
      </w:r>
      <w:r>
        <w:rPr>
          <w:rFonts w:hint="eastAsia" w:ascii="仿宋_GB2312" w:hAnsi="仿宋_GB2312" w:eastAsia="仿宋_GB2312" w:cs="仿宋_GB2312"/>
          <w:color w:val="auto"/>
          <w:sz w:val="28"/>
          <w:szCs w:val="28"/>
        </w:rPr>
        <w:t>油水混合物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HW09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900-006-09）约</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吨，</w:t>
      </w:r>
      <w:r>
        <w:rPr>
          <w:rFonts w:hint="eastAsia" w:ascii="仿宋_GB2312" w:hAnsi="仿宋_GB2312" w:eastAsia="仿宋_GB2312" w:cs="仿宋_GB2312"/>
          <w:color w:val="auto"/>
          <w:sz w:val="28"/>
          <w:szCs w:val="28"/>
          <w:lang w:eastAsia="zh-CN"/>
        </w:rPr>
        <w:t>油漆废物（</w:t>
      </w:r>
      <w:r>
        <w:rPr>
          <w:rFonts w:hint="eastAsia" w:ascii="仿宋_GB2312" w:hAnsi="仿宋_GB2312" w:eastAsia="仿宋_GB2312" w:cs="仿宋_GB2312"/>
          <w:color w:val="auto"/>
          <w:sz w:val="28"/>
          <w:szCs w:val="28"/>
        </w:rPr>
        <w:t>HW12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900-252-12）约</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吨，其他废物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HW49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900-041-49）约</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吨，</w:t>
      </w:r>
      <w:r>
        <w:rPr>
          <w:rFonts w:hint="eastAsia" w:ascii="仿宋_GB2312" w:hAnsi="仿宋_GB2312" w:eastAsia="仿宋_GB2312" w:cs="仿宋_GB2312"/>
          <w:color w:val="auto"/>
          <w:sz w:val="28"/>
          <w:szCs w:val="28"/>
          <w:lang w:eastAsia="zh-CN"/>
        </w:rPr>
        <w:t>含油污泥（</w:t>
      </w:r>
      <w:r>
        <w:rPr>
          <w:rFonts w:hint="eastAsia" w:ascii="仿宋_GB2312" w:hAnsi="仿宋_GB2312" w:eastAsia="仿宋_GB2312" w:cs="仿宋_GB2312"/>
          <w:color w:val="auto"/>
          <w:sz w:val="28"/>
          <w:szCs w:val="28"/>
          <w:lang w:val="en-US" w:eastAsia="zh-CN"/>
        </w:rPr>
        <w:t>HW08、900-210-08</w:t>
      </w:r>
      <w:r>
        <w:rPr>
          <w:rFonts w:hint="eastAsia" w:ascii="仿宋_GB2312" w:hAnsi="仿宋_GB2312" w:eastAsia="仿宋_GB2312" w:cs="仿宋_GB2312"/>
          <w:color w:val="auto"/>
          <w:sz w:val="28"/>
          <w:szCs w:val="28"/>
          <w:lang w:eastAsia="zh-CN"/>
        </w:rPr>
        <w:t>）约</w:t>
      </w:r>
      <w:r>
        <w:rPr>
          <w:rFonts w:hint="eastAsia" w:ascii="仿宋_GB2312" w:hAnsi="仿宋_GB2312" w:eastAsia="仿宋_GB2312" w:cs="仿宋_GB2312"/>
          <w:color w:val="auto"/>
          <w:sz w:val="28"/>
          <w:szCs w:val="28"/>
          <w:lang w:val="en-US" w:eastAsia="zh-CN"/>
        </w:rPr>
        <w:t>25吨，</w:t>
      </w:r>
      <w:r>
        <w:rPr>
          <w:rFonts w:hint="eastAsia" w:ascii="仿宋_GB2312" w:hAnsi="仿宋_GB2312" w:eastAsia="仿宋_GB2312" w:cs="仿宋_GB2312"/>
          <w:color w:val="auto"/>
          <w:sz w:val="28"/>
          <w:szCs w:val="28"/>
          <w:lang w:eastAsia="zh-CN"/>
        </w:rPr>
        <w:t>预估总量</w:t>
      </w:r>
      <w:r>
        <w:rPr>
          <w:rFonts w:hint="eastAsia" w:ascii="仿宋_GB2312" w:hAnsi="仿宋_GB2312" w:eastAsia="仿宋_GB2312" w:cs="仿宋_GB2312"/>
          <w:sz w:val="28"/>
          <w:szCs w:val="28"/>
        </w:rPr>
        <w:t>约</w:t>
      </w:r>
      <w:r>
        <w:rPr>
          <w:rFonts w:hint="eastAsia" w:ascii="仿宋_GB2312" w:hAnsi="仿宋_GB2312" w:eastAsia="仿宋_GB2312" w:cs="仿宋_GB2312"/>
          <w:sz w:val="28"/>
          <w:szCs w:val="28"/>
          <w:lang w:val="en-US" w:eastAsia="zh-CN"/>
        </w:rPr>
        <w:t>46.5</w:t>
      </w:r>
      <w:r>
        <w:rPr>
          <w:rFonts w:hint="eastAsia" w:ascii="仿宋_GB2312" w:hAnsi="仿宋_GB2312" w:eastAsia="仿宋_GB2312" w:cs="仿宋_GB2312"/>
          <w:sz w:val="28"/>
          <w:szCs w:val="28"/>
        </w:rPr>
        <w:t>吨（处置量以实际为准），按国家环保相关法律法规要求需合规转运处置。现将我司挂网需求告知如下：</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1.竞标企业在竞标前须现场查看物资并提供真实有效的营业执照、危险废物经营许可证以及竞标人授权委托书。</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2.本次竞价采购类为反向向竞价，销售类为正向竞价，服务周期为2025年全年，报价为闭口价，竞</w:t>
      </w:r>
      <w:r>
        <w:rPr>
          <w:rFonts w:hint="eastAsia" w:ascii="仿宋_GB2312" w:hAnsi="仿宋_GB2312" w:eastAsia="仿宋_GB2312" w:cs="仿宋_GB2312"/>
          <w:sz w:val="28"/>
          <w:szCs w:val="28"/>
          <w:lang w:eastAsia="zh-CN"/>
        </w:rPr>
        <w:t>标</w:t>
      </w:r>
      <w:r>
        <w:rPr>
          <w:rFonts w:hint="eastAsia" w:ascii="仿宋_GB2312" w:hAnsi="仿宋_GB2312" w:eastAsia="仿宋_GB2312" w:cs="仿宋_GB2312"/>
          <w:sz w:val="28"/>
          <w:szCs w:val="28"/>
        </w:rPr>
        <w:t>企业需对标段全项目竞价，如未参与视为自动弃标并扣除保证金。</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3.竞标企业负责按国家相关危险废物转移法规提供转移、装卸、运输等全过程服务，负责全过程的安全、环保风险。</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4.危险废物处置总量为多批次分散处置，以实际处置量为准，中标企业需免费提供危险废物转运盛装器具（防撒漏吨桶、吨袋等）。</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5.竞标企业注册经营地址为重庆范围内，竞标企业必须按国家相关环保法律法规处置要求提供固危废处置联单。</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6.本次竞标价为含税价（开具增值税专用发票），支付方式：承兑。</w:t>
      </w:r>
    </w:p>
    <w:p>
      <w:pPr>
        <w:spacing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7.回收地址：重庆市长寿区江南镇钢城大道一号重钢运输公司195平台；重庆市大渡口翠柏路98号附36号；重庆市大渡口区跳蹬</w:t>
      </w:r>
      <w:bookmarkStart w:id="0" w:name="_GoBack"/>
      <w:bookmarkEnd w:id="0"/>
      <w:r>
        <w:rPr>
          <w:rFonts w:hint="eastAsia" w:ascii="仿宋_GB2312" w:hAnsi="仿宋_GB2312" w:eastAsia="仿宋_GB2312" w:cs="仿宋_GB2312"/>
          <w:sz w:val="28"/>
          <w:szCs w:val="28"/>
        </w:rPr>
        <w:t>镇建桥工业园区C区石林大道8号；重庆市九龙坡区龙泉村81号。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8D4309"/>
    <w:rsid w:val="0023468A"/>
    <w:rsid w:val="00256327"/>
    <w:rsid w:val="007050FC"/>
    <w:rsid w:val="00737C7E"/>
    <w:rsid w:val="00BC14A3"/>
    <w:rsid w:val="00CF592C"/>
    <w:rsid w:val="03DD5D77"/>
    <w:rsid w:val="358D4309"/>
    <w:rsid w:val="4FE75A56"/>
    <w:rsid w:val="5E53114E"/>
    <w:rsid w:val="68964404"/>
    <w:rsid w:val="68BF1C15"/>
    <w:rsid w:val="700B5927"/>
    <w:rsid w:val="742F6C9A"/>
    <w:rsid w:val="74D65444"/>
    <w:rsid w:val="7F494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325</Characters>
  <Lines>2</Lines>
  <Paragraphs>1</Paragraphs>
  <TotalTime>16</TotalTime>
  <ScaleCrop>false</ScaleCrop>
  <LinksUpToDate>false</LinksUpToDate>
  <CharactersWithSpaces>381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2023-09-28T01:02:00Z</dcterms:created>
  <dc:creator>NTKO</dc:creator>
  <cp:lastModifiedBy>Administrator</cp:lastModifiedBy>
  <dcterms:modified xsi:type="dcterms:W3CDTF">2024-12-12T02:39:05Z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B6800215545749329D6E4F358DF4128D</vt:lpwstr>
  </property>
</Properties>
</file>