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3802A"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合同期自2025年1月1日起至2025年6月30日止，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</w:t>
      </w:r>
      <w:r>
        <w:rPr>
          <w:rFonts w:hint="eastAsia"/>
          <w:sz w:val="24"/>
          <w:szCs w:val="24"/>
          <w:lang w:val="en-US" w:eastAsia="zh-CN"/>
        </w:rPr>
        <w:t>处置</w:t>
      </w:r>
      <w:r>
        <w:rPr>
          <w:rFonts w:hint="eastAsia"/>
          <w:sz w:val="24"/>
          <w:szCs w:val="24"/>
        </w:rPr>
        <w:t>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 w14:paraId="74D6AB0C"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重要提示：</w:t>
      </w:r>
      <w:r>
        <w:rPr>
          <w:rFonts w:hint="eastAsia"/>
          <w:b/>
          <w:bCs/>
          <w:color w:val="FF0000"/>
          <w:sz w:val="24"/>
          <w:szCs w:val="24"/>
        </w:rPr>
        <w:t>因跨省转移手续周期较长，考虑到出卖方现场堆放受限，本次销售竞价仅接收安徽省内符合相关危险品资质企业备案；备案企业需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同时</w:t>
      </w:r>
      <w:r>
        <w:rPr>
          <w:rFonts w:hint="eastAsia"/>
          <w:b/>
          <w:bCs/>
          <w:color w:val="FF0000"/>
          <w:sz w:val="24"/>
          <w:szCs w:val="24"/>
        </w:rPr>
        <w:t>具备废油桶（子代码为900-249-08）、废油漆桶（子代码为900-041-49）、废黄油桶（子代码为900-041-49）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废涂料桶（900-041-49）</w:t>
      </w:r>
      <w:r>
        <w:rPr>
          <w:rFonts w:hint="eastAsia"/>
          <w:b/>
          <w:bCs/>
          <w:color w:val="FF0000"/>
          <w:sz w:val="24"/>
          <w:szCs w:val="24"/>
        </w:rPr>
        <w:t>收集、贮存、利用资质，备案企业务必在预告期内携带相关资质材料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包括但不限于营业执照、危废营业许可证、排污许可证等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向出卖方备案，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相关资质需由法人提供，非法人需提供授权委托书，且为安徽省固危废平台注册单位，</w:t>
      </w:r>
      <w:r>
        <w:rPr>
          <w:rFonts w:hint="eastAsia"/>
          <w:b/>
          <w:bCs/>
          <w:color w:val="FF0000"/>
          <w:sz w:val="24"/>
          <w:szCs w:val="24"/>
        </w:rPr>
        <w:t>资质齐全且备案通过的企业才能参与此项物资竞标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逾期</w:t>
      </w:r>
      <w:r>
        <w:rPr>
          <w:rFonts w:hint="eastAsia"/>
          <w:b/>
          <w:bCs/>
          <w:color w:val="FF0000"/>
          <w:sz w:val="24"/>
          <w:szCs w:val="24"/>
        </w:rPr>
        <w:t>不再接受客户备案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预告期：2024年12月7日-2024年12月13日。</w:t>
      </w:r>
    </w:p>
    <w:p w14:paraId="66096D91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ascii="宋体"/>
          <w:b/>
          <w:sz w:val="24"/>
          <w:szCs w:val="24"/>
          <w:lang w:val="en-US" w:eastAsia="zh-CN"/>
        </w:rPr>
        <w:t>、物料描述：</w:t>
      </w:r>
      <w:r>
        <w:rPr>
          <w:rFonts w:hint="eastAsia"/>
          <w:sz w:val="24"/>
          <w:szCs w:val="24"/>
        </w:rPr>
        <w:t>包括废油桶、废油漆桶、废黄油桶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废涂料桶</w:t>
      </w:r>
      <w:r>
        <w:rPr>
          <w:rFonts w:hint="eastAsia"/>
          <w:sz w:val="24"/>
          <w:szCs w:val="24"/>
        </w:rPr>
        <w:t>；有意者必须到现场看货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此表不作合同依据。</w:t>
      </w:r>
    </w:p>
    <w:p w14:paraId="01CBC4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 w14:paraId="26F099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</w:t>
      </w:r>
      <w:r>
        <w:rPr>
          <w:rFonts w:hint="eastAsia"/>
          <w:sz w:val="24"/>
          <w:szCs w:val="24"/>
          <w:lang w:val="en-US" w:eastAsia="zh-CN"/>
        </w:rPr>
        <w:t>处置</w:t>
      </w:r>
      <w:r>
        <w:rPr>
          <w:rFonts w:hint="eastAsia"/>
          <w:sz w:val="24"/>
          <w:szCs w:val="24"/>
        </w:rPr>
        <w:t>合同，付清全部货款，逾期视为违约。</w:t>
      </w:r>
    </w:p>
    <w:p w14:paraId="606806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因现场库存容量较小，买受人必须严格服从出卖人发货安排，达到保产目的，不得延误提货影响保产，否则按违约处理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标的物回收过程中所产生的人工、装运等一切费用及设备，由成交单位承担；</w:t>
      </w:r>
    </w:p>
    <w:p w14:paraId="7A725D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、成交单位入厂人员，需遵守我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司的各项规章制度；</w:t>
      </w:r>
    </w:p>
    <w:p w14:paraId="00762EC2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、提货时间：期货资源，提货期为</w:t>
      </w:r>
      <w:r>
        <w:rPr>
          <w:rFonts w:hint="eastAsia"/>
          <w:sz w:val="24"/>
          <w:szCs w:val="24"/>
          <w:lang w:val="en-US" w:eastAsia="zh-CN"/>
        </w:rPr>
        <w:t>自2025年1月1日起至2025年6月30日止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以我司通知为准，提货车辆要求排放达到国五及以上的危险品运输车辆</w:t>
      </w:r>
      <w:r>
        <w:rPr>
          <w:rFonts w:hint="eastAsia"/>
          <w:sz w:val="24"/>
          <w:szCs w:val="24"/>
          <w:lang w:eastAsia="zh-CN"/>
        </w:rPr>
        <w:t>。</w:t>
      </w:r>
    </w:p>
    <w:p w14:paraId="2ACB3A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OTIxYTVkZjZlZjVhZTNiZjEzNDBkODM5MjgzNjQifQ=="/>
  </w:docVars>
  <w:rsids>
    <w:rsidRoot w:val="4E647793"/>
    <w:rsid w:val="0365740D"/>
    <w:rsid w:val="17B96FD2"/>
    <w:rsid w:val="186278A4"/>
    <w:rsid w:val="2EDA166E"/>
    <w:rsid w:val="4E647793"/>
    <w:rsid w:val="703D534D"/>
    <w:rsid w:val="7C3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802</Characters>
  <Lines>0</Lines>
  <Paragraphs>0</Paragraphs>
  <TotalTime>1</TotalTime>
  <ScaleCrop>false</ScaleCrop>
  <LinksUpToDate>false</LinksUpToDate>
  <CharactersWithSpaces>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2024-12-07T03:20:38Z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0165A01163484FC29919BB30B01628FE_11</vt:lpwstr>
  </property>
</Properties>
</file>