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802A"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合同期自2025年1月1日起至2025年12月31日止，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150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 w14:paraId="31F964B2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因跨省转移手续周期较长，考虑到出卖方现场堆放受限，本次销售竞价仅接收安徽省内符合相关危险品资质企业备案；备案企业需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同时</w:t>
      </w:r>
      <w:r>
        <w:rPr>
          <w:rFonts w:hint="eastAsia"/>
          <w:b/>
          <w:bCs/>
          <w:color w:val="FF0000"/>
          <w:sz w:val="24"/>
          <w:szCs w:val="24"/>
        </w:rPr>
        <w:t>具备废油（子代码为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900-249-08</w:t>
      </w:r>
      <w:r>
        <w:rPr>
          <w:rFonts w:hint="eastAsia"/>
          <w:b/>
          <w:bCs/>
          <w:color w:val="FF0000"/>
          <w:sz w:val="24"/>
          <w:szCs w:val="24"/>
        </w:rPr>
        <w:t>）、废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黄油</w:t>
      </w:r>
      <w:r>
        <w:rPr>
          <w:rFonts w:hint="eastAsia"/>
          <w:b/>
          <w:bCs/>
          <w:color w:val="FF0000"/>
          <w:sz w:val="24"/>
          <w:szCs w:val="24"/>
        </w:rPr>
        <w:t>（子代码为900-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209-08</w:t>
      </w:r>
      <w:r>
        <w:rPr>
          <w:rFonts w:hint="eastAsia"/>
          <w:b/>
          <w:bCs/>
          <w:color w:val="FF0000"/>
          <w:sz w:val="24"/>
          <w:szCs w:val="24"/>
        </w:rPr>
        <w:t>）、废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柴油</w:t>
      </w:r>
      <w:r>
        <w:rPr>
          <w:rFonts w:hint="eastAsia"/>
          <w:b/>
          <w:bCs/>
          <w:color w:val="FF0000"/>
          <w:sz w:val="24"/>
          <w:szCs w:val="24"/>
        </w:rPr>
        <w:t>（子代码为900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-221-08</w:t>
      </w:r>
      <w:r>
        <w:rPr>
          <w:rFonts w:hint="eastAsia"/>
          <w:b/>
          <w:bCs/>
          <w:color w:val="FF0000"/>
          <w:sz w:val="24"/>
          <w:szCs w:val="24"/>
        </w:rPr>
        <w:t>）收集、贮存、利用资质，备案企业务必在预告期内携带相关资质材料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包括但不限于营业执照、危废营业许可证、排污许可证等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预告期：2024年12月7日-2024年12月13日。</w:t>
      </w:r>
      <w:bookmarkStart w:id="0" w:name="_GoBack"/>
      <w:bookmarkEnd w:id="0"/>
    </w:p>
    <w:p w14:paraId="66096D91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  <w:lang w:val="en-US" w:eastAsia="zh-CN"/>
        </w:rPr>
        <w:t>、物料描述：</w:t>
      </w:r>
      <w:r>
        <w:rPr>
          <w:rFonts w:hint="eastAsia"/>
          <w:sz w:val="24"/>
          <w:szCs w:val="24"/>
        </w:rPr>
        <w:t>包括废油、废</w:t>
      </w:r>
      <w:r>
        <w:rPr>
          <w:rFonts w:hint="eastAsia"/>
          <w:sz w:val="24"/>
          <w:szCs w:val="24"/>
          <w:lang w:val="en-US" w:eastAsia="zh-CN"/>
        </w:rPr>
        <w:t>黄</w:t>
      </w:r>
      <w:r>
        <w:rPr>
          <w:rFonts w:hint="eastAsia"/>
          <w:sz w:val="24"/>
          <w:szCs w:val="24"/>
        </w:rPr>
        <w:t>油、废</w:t>
      </w:r>
      <w:r>
        <w:rPr>
          <w:rFonts w:hint="eastAsia"/>
          <w:sz w:val="24"/>
          <w:szCs w:val="24"/>
          <w:lang w:val="en-US" w:eastAsia="zh-CN"/>
        </w:rPr>
        <w:t>柴油</w:t>
      </w:r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此表不作合同依据。</w:t>
      </w:r>
    </w:p>
    <w:p w14:paraId="01CBC4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26F099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合同，付清全部货款，逾期视为违约。</w:t>
      </w:r>
    </w:p>
    <w:p w14:paraId="606806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因现场库存容量较小，买受人必须严格服从出卖人发货安排，达到保产目的，不得延误提货影响保产，否则按违约处理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标的物回收过程中所产生的人工、装运等一切费用及设备，由成交单位承担；</w:t>
      </w:r>
    </w:p>
    <w:p w14:paraId="7A725D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、成交单位入厂人员，需遵守我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司的各项规章制度；</w:t>
      </w:r>
    </w:p>
    <w:p w14:paraId="00762EC2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、提货时间：期货资源，提货期为</w:t>
      </w:r>
      <w:r>
        <w:rPr>
          <w:rFonts w:hint="eastAsia"/>
          <w:sz w:val="24"/>
          <w:szCs w:val="24"/>
          <w:lang w:val="en-US" w:eastAsia="zh-CN"/>
        </w:rPr>
        <w:t>自2025年1月1日起至2025年12月31日止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以我司通知为准，提货车辆要求排放达到国五及以上的危险品运输车辆</w:t>
      </w:r>
      <w:r>
        <w:rPr>
          <w:rFonts w:hint="eastAsia"/>
          <w:sz w:val="24"/>
          <w:szCs w:val="24"/>
          <w:lang w:eastAsia="zh-CN"/>
        </w:rPr>
        <w:t>。</w:t>
      </w:r>
    </w:p>
    <w:p w14:paraId="2ACB3A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TIxYTVkZjZlZjVhZTNiZjEzNDBkODM5MjgzNjQifQ=="/>
  </w:docVars>
  <w:rsids>
    <w:rsidRoot w:val="4E647793"/>
    <w:rsid w:val="17B96FD2"/>
    <w:rsid w:val="24A913DC"/>
    <w:rsid w:val="2D1E486C"/>
    <w:rsid w:val="2EDA166E"/>
    <w:rsid w:val="4E647793"/>
    <w:rsid w:val="703D534D"/>
    <w:rsid w:val="7C3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750</Characters>
  <Lines>0</Lines>
  <Paragraphs>0</Paragraphs>
  <TotalTime>0</TotalTime>
  <ScaleCrop>false</ScaleCrop>
  <LinksUpToDate>false</LinksUpToDate>
  <CharactersWithSpaces>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2024-12-07T02:58:50Z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0165A01163484FC29919BB30B01628FE_11</vt:lpwstr>
  </property>
</Properties>
</file>