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32"/>
          <w:szCs w:val="32"/>
        </w:rPr>
      </w:pPr>
      <w:r>
        <w:rPr>
          <w:rFonts w:hint="eastAsia" w:ascii="宋体" w:hAnsi="宋体" w:cs="宋体"/>
          <w:b/>
          <w:bCs/>
          <w:kern w:val="0"/>
          <w:sz w:val="32"/>
          <w:szCs w:val="32"/>
        </w:rPr>
        <w:t>废包装袋网上竞价销售协议</w:t>
      </w:r>
    </w:p>
    <w:p>
      <w:pPr>
        <w:jc w:val="center"/>
        <w:rPr>
          <w:rFonts w:ascii="宋体" w:hAnsi="宋体" w:cs="宋体"/>
          <w:kern w:val="0"/>
          <w:sz w:val="24"/>
        </w:rPr>
      </w:pPr>
    </w:p>
    <w:p>
      <w:pPr>
        <w:numPr>
          <w:ilvl w:val="0"/>
          <w:numId w:val="1"/>
        </w:numPr>
        <w:rPr>
          <w:rFonts w:ascii="宋体" w:hAnsi="宋体" w:cs="宋体"/>
          <w:kern w:val="0"/>
          <w:sz w:val="28"/>
          <w:szCs w:val="28"/>
        </w:rPr>
      </w:pPr>
      <w:r>
        <w:rPr>
          <w:rFonts w:hint="eastAsia" w:ascii="宋体" w:hAnsi="宋体" w:cs="宋体"/>
          <w:b/>
          <w:bCs/>
          <w:kern w:val="0"/>
          <w:sz w:val="28"/>
          <w:szCs w:val="28"/>
        </w:rPr>
        <w:t>标的名称</w:t>
      </w:r>
      <w:r>
        <w:rPr>
          <w:rFonts w:hint="eastAsia" w:ascii="宋体" w:hAnsi="宋体" w:cs="宋体"/>
          <w:kern w:val="0"/>
          <w:sz w:val="28"/>
          <w:szCs w:val="28"/>
        </w:rPr>
        <w:t>：废包装袋</w:t>
      </w:r>
      <w:r>
        <w:rPr>
          <w:rFonts w:hint="eastAsia" w:ascii="宋体" w:hAnsi="宋体" w:cs="宋体"/>
          <w:kern w:val="0"/>
          <w:sz w:val="28"/>
          <w:szCs w:val="28"/>
          <w:lang w:val="en-US" w:eastAsia="zh-CN"/>
        </w:rPr>
        <w:t>/含牛皮纸废包装袋</w:t>
      </w:r>
      <w:r>
        <w:rPr>
          <w:rFonts w:hint="eastAsia" w:ascii="宋体" w:hAnsi="宋体" w:cs="宋体"/>
          <w:kern w:val="0"/>
          <w:sz w:val="28"/>
          <w:szCs w:val="28"/>
        </w:rPr>
        <w:t>(附图片)</w:t>
      </w:r>
    </w:p>
    <w:p>
      <w:pPr>
        <w:rPr>
          <w:rFonts w:ascii="宋体" w:hAnsi="宋体" w:cs="宋体"/>
          <w:kern w:val="0"/>
          <w:sz w:val="28"/>
          <w:szCs w:val="28"/>
        </w:rPr>
      </w:pPr>
      <w:r>
        <w:rPr>
          <w:rFonts w:hint="eastAsia"/>
          <w:b/>
          <w:bCs/>
          <w:sz w:val="28"/>
          <w:szCs w:val="28"/>
        </w:rPr>
        <w:t>2</w:t>
      </w:r>
      <w:r>
        <w:rPr>
          <w:rFonts w:hint="eastAsia"/>
          <w:sz w:val="28"/>
          <w:szCs w:val="28"/>
        </w:rPr>
        <w:t>、</w:t>
      </w:r>
      <w:r>
        <w:rPr>
          <w:rFonts w:hint="eastAsia"/>
          <w:b/>
          <w:bCs/>
          <w:sz w:val="28"/>
          <w:szCs w:val="28"/>
        </w:rPr>
        <w:t>标的描述</w:t>
      </w:r>
      <w:r>
        <w:rPr>
          <w:rFonts w:hint="eastAsia"/>
          <w:sz w:val="28"/>
          <w:szCs w:val="28"/>
        </w:rPr>
        <w:t>：该标的物为马钢股份四钢轧总厂和欧冶工业品股份有限公司华东大区合金</w:t>
      </w:r>
      <w:r>
        <w:rPr>
          <w:rFonts w:hint="eastAsia"/>
          <w:sz w:val="28"/>
          <w:szCs w:val="28"/>
          <w:lang w:eastAsia="zh-CN"/>
        </w:rPr>
        <w:t>作业区、配送中心</w:t>
      </w:r>
      <w:r>
        <w:rPr>
          <w:rFonts w:hint="eastAsia"/>
          <w:sz w:val="28"/>
          <w:szCs w:val="28"/>
        </w:rPr>
        <w:t>产出，</w:t>
      </w:r>
      <w:r>
        <w:rPr>
          <w:rFonts w:hint="eastAsia" w:ascii="Times New Roman" w:hAnsi="Times New Roman" w:eastAsia="宋体" w:cs="Times New Roman"/>
          <w:sz w:val="28"/>
          <w:szCs w:val="28"/>
        </w:rPr>
        <w:t>具体以实际货物为准，卖家对标的物不承担任何质量异议。</w:t>
      </w:r>
    </w:p>
    <w:p>
      <w:pPr>
        <w:rPr>
          <w:rFonts w:ascii="宋体" w:hAnsi="宋体"/>
          <w:sz w:val="28"/>
          <w:szCs w:val="28"/>
        </w:rPr>
      </w:pPr>
      <w:r>
        <w:rPr>
          <w:rFonts w:hint="eastAsia" w:ascii="宋体" w:hAnsi="宋体"/>
          <w:b/>
          <w:bCs/>
          <w:sz w:val="28"/>
          <w:szCs w:val="28"/>
        </w:rPr>
        <w:t>3</w:t>
      </w:r>
      <w:r>
        <w:rPr>
          <w:rFonts w:hint="eastAsia" w:ascii="宋体" w:hAnsi="宋体"/>
          <w:sz w:val="28"/>
          <w:szCs w:val="28"/>
        </w:rPr>
        <w:t>、</w:t>
      </w:r>
      <w:r>
        <w:rPr>
          <w:rFonts w:hint="eastAsia" w:ascii="宋体" w:hAnsi="宋体"/>
          <w:b/>
          <w:bCs/>
          <w:sz w:val="28"/>
          <w:szCs w:val="28"/>
        </w:rPr>
        <w:t>标期</w:t>
      </w:r>
      <w:r>
        <w:rPr>
          <w:rFonts w:hint="eastAsia" w:ascii="宋体" w:hAnsi="宋体"/>
          <w:sz w:val="28"/>
          <w:szCs w:val="28"/>
        </w:rPr>
        <w:t>：6个月，自202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月1日起至202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日止。</w:t>
      </w:r>
    </w:p>
    <w:p>
      <w:pPr>
        <w:rPr>
          <w:rFonts w:ascii="宋体" w:hAnsi="宋体"/>
          <w:sz w:val="28"/>
          <w:szCs w:val="28"/>
        </w:rPr>
      </w:pPr>
      <w:r>
        <w:rPr>
          <w:rFonts w:hint="eastAsia" w:ascii="宋体" w:hAnsi="宋体"/>
          <w:b/>
          <w:bCs/>
          <w:sz w:val="28"/>
          <w:szCs w:val="28"/>
        </w:rPr>
        <w:t>4</w:t>
      </w:r>
      <w:r>
        <w:rPr>
          <w:rFonts w:hint="eastAsia" w:ascii="宋体" w:hAnsi="宋体"/>
          <w:sz w:val="28"/>
          <w:szCs w:val="28"/>
        </w:rPr>
        <w:t>、</w:t>
      </w:r>
      <w:r>
        <w:rPr>
          <w:rFonts w:hint="eastAsia" w:ascii="宋体" w:hAnsi="宋体"/>
          <w:b/>
          <w:bCs/>
          <w:sz w:val="28"/>
          <w:szCs w:val="28"/>
        </w:rPr>
        <w:t>标的总量</w:t>
      </w:r>
      <w:r>
        <w:rPr>
          <w:rFonts w:hint="eastAsia" w:ascii="宋体" w:hAnsi="宋体"/>
          <w:sz w:val="28"/>
          <w:szCs w:val="28"/>
        </w:rPr>
        <w:t>：估算量约</w:t>
      </w:r>
      <w:r>
        <w:rPr>
          <w:rFonts w:hint="eastAsia" w:ascii="宋体" w:hAnsi="宋体"/>
          <w:sz w:val="28"/>
          <w:szCs w:val="28"/>
          <w:lang w:val="en-US" w:eastAsia="zh-CN"/>
        </w:rPr>
        <w:t>280</w:t>
      </w:r>
      <w:r>
        <w:rPr>
          <w:rFonts w:hint="eastAsia" w:ascii="宋体" w:hAnsi="宋体"/>
          <w:sz w:val="28"/>
          <w:szCs w:val="28"/>
        </w:rPr>
        <w:t>吨，以实际过磅数量为准。</w:t>
      </w:r>
    </w:p>
    <w:p>
      <w:pPr>
        <w:rPr>
          <w:rFonts w:ascii="宋体" w:hAnsi="宋体"/>
          <w:sz w:val="28"/>
          <w:szCs w:val="28"/>
        </w:rPr>
      </w:pPr>
      <w:r>
        <w:rPr>
          <w:rFonts w:hint="eastAsia" w:ascii="宋体" w:hAnsi="宋体"/>
          <w:b/>
          <w:bCs/>
          <w:sz w:val="28"/>
          <w:szCs w:val="28"/>
        </w:rPr>
        <w:t>5</w:t>
      </w:r>
      <w:r>
        <w:rPr>
          <w:rFonts w:hint="eastAsia" w:ascii="宋体" w:hAnsi="宋体"/>
          <w:sz w:val="28"/>
          <w:szCs w:val="28"/>
        </w:rPr>
        <w:t>、</w:t>
      </w:r>
      <w:r>
        <w:rPr>
          <w:rFonts w:hint="eastAsia" w:ascii="宋体" w:hAnsi="宋体"/>
          <w:b/>
          <w:bCs/>
          <w:sz w:val="28"/>
          <w:szCs w:val="28"/>
        </w:rPr>
        <w:t>客户资质审查</w:t>
      </w:r>
      <w:r>
        <w:rPr>
          <w:rFonts w:hint="eastAsia" w:ascii="宋体" w:hAnsi="宋体"/>
          <w:sz w:val="28"/>
          <w:szCs w:val="28"/>
        </w:rPr>
        <w:t>：客户资质经</w:t>
      </w:r>
      <w:r>
        <w:rPr>
          <w:rFonts w:hint="eastAsia"/>
          <w:sz w:val="28"/>
          <w:szCs w:val="28"/>
        </w:rPr>
        <w:t>欧冶工业品股份有限公司华东仓储物流部物流运营室</w:t>
      </w:r>
      <w:r>
        <w:rPr>
          <w:rFonts w:hint="eastAsia" w:ascii="宋体" w:hAnsi="宋体"/>
          <w:sz w:val="28"/>
          <w:szCs w:val="28"/>
        </w:rPr>
        <w:t>同意后方可参与网上竞价。</w:t>
      </w:r>
    </w:p>
    <w:p>
      <w:pPr>
        <w:rPr>
          <w:rFonts w:ascii="宋体" w:hAnsi="宋体"/>
          <w:sz w:val="28"/>
          <w:szCs w:val="28"/>
        </w:rPr>
      </w:pPr>
      <w:r>
        <w:rPr>
          <w:rFonts w:hint="eastAsia" w:ascii="宋体" w:hAnsi="宋体"/>
          <w:sz w:val="28"/>
          <w:szCs w:val="28"/>
        </w:rPr>
        <w:t>（1）客户资质资料递交到欧冶工业品股份有限公司华东仓储物流部物流运营室，截止日期为</w:t>
      </w:r>
      <w:r>
        <w:rPr>
          <w:rFonts w:hint="eastAsia" w:ascii="宋体" w:hAnsi="宋体"/>
          <w:sz w:val="28"/>
          <w:szCs w:val="28"/>
          <w:lang w:val="en-US" w:eastAsia="zh-CN"/>
        </w:rPr>
        <w:t>2024</w:t>
      </w:r>
      <w:bookmarkStart w:id="0" w:name="_GoBack"/>
      <w:bookmarkEnd w:id="0"/>
      <w:r>
        <w:rPr>
          <w:rFonts w:hint="eastAsia" w:ascii="宋体" w:hAnsi="宋体"/>
          <w:sz w:val="28"/>
          <w:szCs w:val="28"/>
          <w:lang w:val="en-US" w:eastAsia="zh-CN"/>
        </w:rPr>
        <w:t>年12</w:t>
      </w:r>
      <w:r>
        <w:rPr>
          <w:rFonts w:hint="eastAsia" w:ascii="宋体" w:hAnsi="宋体"/>
          <w:sz w:val="28"/>
          <w:szCs w:val="28"/>
        </w:rPr>
        <w:t>月</w:t>
      </w:r>
      <w:r>
        <w:rPr>
          <w:rFonts w:hint="eastAsia" w:ascii="宋体" w:hAnsi="宋体"/>
          <w:sz w:val="28"/>
          <w:szCs w:val="28"/>
          <w:lang w:val="en-US" w:eastAsia="zh-CN"/>
        </w:rPr>
        <w:t>06</w:t>
      </w:r>
      <w:r>
        <w:rPr>
          <w:rFonts w:hint="eastAsia" w:ascii="宋体" w:hAnsi="宋体"/>
          <w:sz w:val="28"/>
          <w:szCs w:val="28"/>
        </w:rPr>
        <w:t>日，逾期不予受理。客户资质资料收集人欧冶工业品股份有限公司华东仓储物流部物流运营室</w:t>
      </w:r>
      <w:r>
        <w:rPr>
          <w:rFonts w:hint="eastAsia" w:ascii="宋体" w:hAnsi="宋体"/>
          <w:sz w:val="28"/>
          <w:szCs w:val="28"/>
          <w:lang w:eastAsia="zh-CN"/>
        </w:rPr>
        <w:t>管森。</w:t>
      </w:r>
      <w:r>
        <w:rPr>
          <w:rFonts w:hint="eastAsia" w:ascii="宋体" w:hAnsi="宋体"/>
          <w:sz w:val="28"/>
          <w:szCs w:val="28"/>
        </w:rPr>
        <w:t>手机：139</w:t>
      </w:r>
      <w:r>
        <w:rPr>
          <w:rFonts w:hint="eastAsia" w:ascii="宋体" w:hAnsi="宋体"/>
          <w:sz w:val="28"/>
          <w:szCs w:val="28"/>
          <w:lang w:val="en-US" w:eastAsia="zh-CN"/>
        </w:rPr>
        <w:t>65605095</w:t>
      </w:r>
      <w:r>
        <w:rPr>
          <w:rFonts w:hint="eastAsia" w:ascii="宋体" w:hAnsi="宋体"/>
          <w:sz w:val="28"/>
          <w:szCs w:val="28"/>
        </w:rPr>
        <w:t xml:space="preserve">  邮箱：</w:t>
      </w:r>
      <w:r>
        <w:rPr>
          <w:rFonts w:hint="eastAsia" w:ascii="宋体" w:hAnsi="宋体"/>
          <w:sz w:val="28"/>
          <w:szCs w:val="28"/>
          <w:lang w:val="en-US" w:eastAsia="zh-CN"/>
        </w:rPr>
        <w:t>13965605095@139.</w:t>
      </w:r>
      <w:r>
        <w:rPr>
          <w:rFonts w:hint="eastAsia" w:ascii="宋体" w:hAnsi="宋体"/>
          <w:sz w:val="28"/>
          <w:szCs w:val="28"/>
        </w:rPr>
        <w:t>com；</w:t>
      </w:r>
    </w:p>
    <w:p>
      <w:pPr>
        <w:rPr>
          <w:rFonts w:ascii="宋体" w:hAnsi="宋体"/>
          <w:sz w:val="28"/>
          <w:szCs w:val="28"/>
        </w:rPr>
      </w:pPr>
      <w:r>
        <w:rPr>
          <w:rFonts w:hint="eastAsia" w:ascii="宋体" w:hAnsi="宋体"/>
          <w:sz w:val="28"/>
          <w:szCs w:val="28"/>
        </w:rPr>
        <w:t>（2）如竞买人为标的物终端使用者，需提供以下有效资料：营业执照，经营范围应含废旧物资物处置相关内容；以标的物为原料的生产工厂环境评价文件、批复及验收报告（地方政府职能部门公文）；标的物使用说明或工艺简介；</w:t>
      </w:r>
    </w:p>
    <w:p>
      <w:pPr>
        <w:rPr>
          <w:rFonts w:ascii="宋体" w:hAnsi="宋体"/>
          <w:sz w:val="28"/>
          <w:szCs w:val="28"/>
        </w:rPr>
      </w:pPr>
      <w:r>
        <w:rPr>
          <w:rFonts w:hint="eastAsia" w:ascii="宋体" w:hAnsi="宋体"/>
          <w:sz w:val="28"/>
          <w:szCs w:val="28"/>
        </w:rPr>
        <w:t>（3）如竞买人为贸易商，需提供以下有效资料：营业执照，经营范围应含废旧物资贸易处置相关内容；终端使用者营业执照，经营范围应含标的物处置相关内容；以标的物为原料的生产工厂环境评价文件、批复及验收报告；竞买人与终端使用者之间的有效贸易协议或合同。</w:t>
      </w:r>
    </w:p>
    <w:p>
      <w:pPr>
        <w:rPr>
          <w:rFonts w:ascii="宋体" w:hAnsi="宋体"/>
          <w:sz w:val="28"/>
          <w:szCs w:val="28"/>
        </w:rPr>
      </w:pPr>
      <w:r>
        <w:rPr>
          <w:rFonts w:hint="eastAsia" w:ascii="宋体" w:hAnsi="宋体"/>
          <w:b/>
          <w:bCs/>
          <w:sz w:val="28"/>
          <w:szCs w:val="28"/>
        </w:rPr>
        <w:t>6、现场踏勘：</w:t>
      </w:r>
      <w:r>
        <w:rPr>
          <w:rFonts w:hint="eastAsia" w:ascii="宋体" w:hAnsi="宋体"/>
          <w:sz w:val="28"/>
          <w:szCs w:val="28"/>
        </w:rPr>
        <w:t>客户报价前到现场看货并给予确认，未现场看货参与竞价视同认可标的物，中标后不执行的，取消其中标资格，并扣除其全部保证金，所中标的物卖家另行处置。</w:t>
      </w:r>
    </w:p>
    <w:p>
      <w:pPr>
        <w:rPr>
          <w:rFonts w:ascii="宋体" w:hAnsi="宋体"/>
          <w:b/>
          <w:bCs/>
          <w:sz w:val="28"/>
          <w:szCs w:val="28"/>
        </w:rPr>
      </w:pPr>
      <w:r>
        <w:rPr>
          <w:rFonts w:hint="eastAsia" w:ascii="宋体" w:hAnsi="宋体"/>
          <w:b/>
          <w:bCs/>
          <w:sz w:val="28"/>
          <w:szCs w:val="28"/>
        </w:rPr>
        <w:t>7、本次标的物销售公示节点如下：</w:t>
      </w:r>
    </w:p>
    <w:p>
      <w:pPr>
        <w:rPr>
          <w:rFonts w:ascii="宋体" w:hAnsi="宋体"/>
          <w:sz w:val="28"/>
          <w:szCs w:val="28"/>
        </w:rPr>
      </w:pPr>
      <w:r>
        <w:rPr>
          <w:rFonts w:hint="eastAsia" w:ascii="宋体" w:hAnsi="宋体"/>
          <w:sz w:val="28"/>
          <w:szCs w:val="28"/>
        </w:rPr>
        <w:t>（1）202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日发布交易预告；</w:t>
      </w:r>
    </w:p>
    <w:p>
      <w:pPr>
        <w:rPr>
          <w:rFonts w:ascii="宋体" w:hAnsi="宋体"/>
          <w:sz w:val="28"/>
          <w:szCs w:val="28"/>
        </w:rPr>
      </w:pPr>
      <w:r>
        <w:rPr>
          <w:rFonts w:hint="eastAsia" w:ascii="宋体" w:hAnsi="宋体"/>
          <w:sz w:val="28"/>
          <w:szCs w:val="28"/>
        </w:rPr>
        <w:t>（2）202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r>
        <w:rPr>
          <w:rFonts w:hint="eastAsia" w:ascii="宋体" w:hAnsi="宋体"/>
          <w:sz w:val="28"/>
          <w:szCs w:val="28"/>
          <w:lang w:val="en-US" w:eastAsia="zh-CN"/>
        </w:rPr>
        <w:t>12月6</w:t>
      </w:r>
      <w:r>
        <w:rPr>
          <w:rFonts w:hint="eastAsia" w:ascii="宋体" w:hAnsi="宋体"/>
          <w:sz w:val="28"/>
          <w:szCs w:val="28"/>
        </w:rPr>
        <w:t>日意向买家客户资质资料收集、审核时间；</w:t>
      </w:r>
    </w:p>
    <w:p>
      <w:pPr>
        <w:rPr>
          <w:rFonts w:ascii="宋体" w:hAnsi="宋体"/>
          <w:sz w:val="28"/>
          <w:szCs w:val="28"/>
        </w:rPr>
      </w:pPr>
      <w:r>
        <w:rPr>
          <w:rFonts w:hint="eastAsia" w:ascii="宋体" w:hAnsi="宋体"/>
          <w:sz w:val="28"/>
          <w:szCs w:val="28"/>
        </w:rPr>
        <w:t>（3）202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日意向买家客户现场踏勘时间；</w:t>
      </w:r>
    </w:p>
    <w:p>
      <w:pPr>
        <w:rPr>
          <w:rFonts w:ascii="宋体" w:hAnsi="宋体"/>
          <w:sz w:val="28"/>
          <w:szCs w:val="28"/>
        </w:rPr>
      </w:pPr>
      <w:r>
        <w:rPr>
          <w:rFonts w:hint="eastAsia" w:ascii="宋体" w:hAnsi="宋体"/>
          <w:sz w:val="28"/>
          <w:szCs w:val="28"/>
        </w:rPr>
        <w:t>（4）买家客户出价竞价时间</w:t>
      </w:r>
      <w:r>
        <w:rPr>
          <w:rFonts w:hint="eastAsia" w:ascii="宋体" w:hAnsi="宋体"/>
          <w:sz w:val="28"/>
          <w:szCs w:val="28"/>
          <w:lang w:eastAsia="zh-CN"/>
        </w:rPr>
        <w:t>另行</w:t>
      </w:r>
      <w:r>
        <w:rPr>
          <w:rFonts w:hint="eastAsia" w:ascii="宋体" w:hAnsi="宋体"/>
          <w:sz w:val="28"/>
          <w:szCs w:val="28"/>
        </w:rPr>
        <w:t>。</w:t>
      </w:r>
    </w:p>
    <w:p>
      <w:pPr>
        <w:jc w:val="left"/>
        <w:rPr>
          <w:rFonts w:ascii="宋体" w:hAnsi="宋体" w:cs="宋体"/>
          <w:kern w:val="0"/>
          <w:sz w:val="28"/>
          <w:szCs w:val="28"/>
        </w:rPr>
      </w:pPr>
      <w:r>
        <w:rPr>
          <w:rFonts w:hint="eastAsia" w:ascii="宋体" w:hAnsi="宋体" w:cs="宋体"/>
          <w:b/>
          <w:bCs/>
          <w:kern w:val="0"/>
          <w:sz w:val="28"/>
          <w:szCs w:val="28"/>
        </w:rPr>
        <w:t>8、提货地点</w:t>
      </w:r>
      <w:r>
        <w:rPr>
          <w:rFonts w:hint="eastAsia" w:ascii="宋体" w:hAnsi="宋体" w:cs="宋体"/>
          <w:kern w:val="0"/>
          <w:sz w:val="28"/>
          <w:szCs w:val="28"/>
        </w:rPr>
        <w:t>：按照合同约定的地点进行提货。</w:t>
      </w:r>
    </w:p>
    <w:p>
      <w:pPr>
        <w:rPr>
          <w:b/>
          <w:sz w:val="28"/>
          <w:szCs w:val="28"/>
        </w:rPr>
      </w:pPr>
      <w:r>
        <w:rPr>
          <w:rFonts w:hint="eastAsia" w:ascii="宋体" w:hAnsi="宋体" w:eastAsia="宋体"/>
          <w:b/>
          <w:sz w:val="28"/>
          <w:szCs w:val="28"/>
        </w:rPr>
        <w:t>9</w:t>
      </w:r>
      <w:r>
        <w:rPr>
          <w:rFonts w:hint="eastAsia"/>
          <w:b/>
          <w:sz w:val="28"/>
          <w:szCs w:val="28"/>
        </w:rPr>
        <w:t>、提货要求及违约责任</w:t>
      </w:r>
    </w:p>
    <w:p>
      <w:pPr>
        <w:rPr>
          <w:rFonts w:ascii="宋体" w:hAnsi="宋体"/>
          <w:sz w:val="28"/>
          <w:szCs w:val="28"/>
        </w:rPr>
      </w:pPr>
      <w:r>
        <w:rPr>
          <w:rFonts w:hint="eastAsia" w:ascii="宋体" w:hAnsi="宋体"/>
          <w:sz w:val="28"/>
          <w:szCs w:val="28"/>
        </w:rPr>
        <w:t>（1）买受人必须严格服从出卖人综合回收站的发货安排，及时提货；</w:t>
      </w:r>
    </w:p>
    <w:p>
      <w:pPr>
        <w:rPr>
          <w:rFonts w:ascii="宋体" w:hAnsi="宋体"/>
          <w:sz w:val="28"/>
          <w:szCs w:val="28"/>
        </w:rPr>
      </w:pPr>
      <w:r>
        <w:rPr>
          <w:rFonts w:hint="eastAsia" w:ascii="宋体" w:hAnsi="宋体"/>
          <w:sz w:val="28"/>
          <w:szCs w:val="28"/>
        </w:rPr>
        <w:t>（2）买受人自行安排车辆提货并配合现场装车，提货完毕后及时清理现场环境；</w:t>
      </w:r>
    </w:p>
    <w:p>
      <w:pPr>
        <w:rPr>
          <w:rFonts w:ascii="宋体" w:hAnsi="宋体"/>
          <w:sz w:val="28"/>
          <w:szCs w:val="28"/>
        </w:rPr>
      </w:pPr>
      <w:r>
        <w:rPr>
          <w:rFonts w:hint="eastAsia" w:ascii="宋体" w:hAnsi="宋体"/>
          <w:sz w:val="28"/>
          <w:szCs w:val="28"/>
        </w:rPr>
        <w:t>（3）合同期内如实际产出数量未能满足合同量，合同以实际产出量进行结算，出卖人不承担责任；</w:t>
      </w:r>
    </w:p>
    <w:p>
      <w:pPr>
        <w:jc w:val="left"/>
        <w:rPr>
          <w:rFonts w:ascii="宋体" w:hAnsi="宋体"/>
          <w:sz w:val="28"/>
          <w:szCs w:val="28"/>
        </w:rPr>
      </w:pPr>
      <w:r>
        <w:rPr>
          <w:rFonts w:hint="eastAsia" w:ascii="宋体" w:hAnsi="宋体" w:cs="宋体"/>
          <w:b/>
          <w:bCs/>
          <w:kern w:val="0"/>
          <w:sz w:val="28"/>
          <w:szCs w:val="28"/>
        </w:rPr>
        <w:t>10、</w:t>
      </w:r>
      <w:r>
        <w:rPr>
          <w:rFonts w:hint="eastAsia" w:ascii="宋体" w:hAnsi="宋体"/>
          <w:b/>
          <w:sz w:val="28"/>
          <w:szCs w:val="28"/>
        </w:rPr>
        <w:t>计量方式</w:t>
      </w:r>
      <w:r>
        <w:rPr>
          <w:rFonts w:hint="eastAsia" w:ascii="宋体" w:hAnsi="宋体"/>
          <w:bCs/>
          <w:sz w:val="28"/>
          <w:szCs w:val="28"/>
        </w:rPr>
        <w:t>：</w:t>
      </w:r>
      <w:r>
        <w:rPr>
          <w:rFonts w:hint="eastAsia" w:ascii="宋体" w:hAnsi="宋体"/>
          <w:sz w:val="28"/>
          <w:szCs w:val="28"/>
        </w:rPr>
        <w:t>按马钢要求进行商务结算，过磅地点为出卖人指定的马钢商贸磅房。计量数据与异议按马钢司磅计量管理要求执行。计量费约1.13元/吨，由买方承担。</w:t>
      </w:r>
    </w:p>
    <w:p>
      <w:pPr>
        <w:jc w:val="left"/>
        <w:rPr>
          <w:rFonts w:ascii="宋体" w:hAnsi="宋体" w:cs="宋体"/>
          <w:kern w:val="0"/>
          <w:sz w:val="28"/>
          <w:szCs w:val="28"/>
        </w:rPr>
      </w:pPr>
      <w:r>
        <w:rPr>
          <w:rFonts w:hint="eastAsia" w:ascii="宋体" w:hAnsi="宋体"/>
          <w:b/>
          <w:bCs/>
          <w:sz w:val="28"/>
          <w:szCs w:val="28"/>
        </w:rPr>
        <w:t>11</w:t>
      </w:r>
      <w:r>
        <w:rPr>
          <w:rFonts w:hint="eastAsia" w:ascii="宋体" w:hAnsi="宋体"/>
          <w:sz w:val="28"/>
          <w:szCs w:val="28"/>
        </w:rPr>
        <w:t>、</w:t>
      </w:r>
      <w:r>
        <w:rPr>
          <w:rFonts w:hint="eastAsia" w:ascii="宋体" w:hAnsi="宋体" w:cs="宋体"/>
          <w:b/>
          <w:bCs/>
          <w:kern w:val="0"/>
          <w:sz w:val="28"/>
          <w:szCs w:val="28"/>
        </w:rPr>
        <w:t>销售结算</w:t>
      </w:r>
      <w:r>
        <w:rPr>
          <w:rFonts w:hint="eastAsia" w:ascii="宋体" w:hAnsi="宋体" w:cs="宋体"/>
          <w:kern w:val="0"/>
          <w:sz w:val="28"/>
          <w:szCs w:val="28"/>
        </w:rPr>
        <w:t>：</w:t>
      </w:r>
    </w:p>
    <w:p>
      <w:pPr>
        <w:jc w:val="left"/>
        <w:rPr>
          <w:rFonts w:ascii="宋体" w:hAnsi="宋体" w:cs="宋体"/>
          <w:kern w:val="0"/>
          <w:sz w:val="28"/>
          <w:szCs w:val="28"/>
        </w:rPr>
      </w:pPr>
      <w:r>
        <w:rPr>
          <w:rFonts w:hint="eastAsia" w:ascii="宋体" w:hAnsi="宋体" w:cs="宋体"/>
          <w:kern w:val="0"/>
          <w:sz w:val="28"/>
          <w:szCs w:val="28"/>
        </w:rPr>
        <w:t>（1）人民币现款结算；</w:t>
      </w:r>
    </w:p>
    <w:p>
      <w:pPr>
        <w:jc w:val="left"/>
        <w:rPr>
          <w:rFonts w:ascii="宋体" w:hAnsi="宋体" w:cs="宋体"/>
          <w:kern w:val="0"/>
          <w:sz w:val="28"/>
          <w:szCs w:val="28"/>
        </w:rPr>
      </w:pPr>
      <w:r>
        <w:rPr>
          <w:rFonts w:hint="eastAsia" w:ascii="宋体" w:hAnsi="宋体" w:cs="宋体"/>
          <w:kern w:val="0"/>
          <w:sz w:val="28"/>
          <w:szCs w:val="28"/>
        </w:rPr>
        <w:t>（2）买受人在提货前按提货金额预交货款；</w:t>
      </w:r>
    </w:p>
    <w:p>
      <w:pPr>
        <w:jc w:val="left"/>
        <w:rPr>
          <w:rFonts w:ascii="宋体" w:hAnsi="宋体" w:cs="宋体"/>
          <w:kern w:val="0"/>
          <w:sz w:val="28"/>
          <w:szCs w:val="28"/>
        </w:rPr>
      </w:pPr>
      <w:r>
        <w:rPr>
          <w:rFonts w:hint="eastAsia" w:ascii="宋体" w:hAnsi="宋体" w:cs="宋体"/>
          <w:kern w:val="0"/>
          <w:sz w:val="28"/>
          <w:szCs w:val="28"/>
        </w:rPr>
        <w:t>（3）结算金额=合同单价*实际提货过磅量。</w:t>
      </w:r>
    </w:p>
    <w:p>
      <w:pPr>
        <w:rPr>
          <w:bCs/>
          <w:sz w:val="28"/>
          <w:szCs w:val="28"/>
        </w:rPr>
      </w:pPr>
      <w:r>
        <w:rPr>
          <w:rFonts w:hint="eastAsia"/>
          <w:b/>
          <w:sz w:val="28"/>
          <w:szCs w:val="28"/>
        </w:rPr>
        <w:t>12</w:t>
      </w:r>
      <w:r>
        <w:rPr>
          <w:rFonts w:hint="eastAsia"/>
          <w:bCs/>
          <w:sz w:val="28"/>
          <w:szCs w:val="28"/>
        </w:rPr>
        <w:t>、</w:t>
      </w:r>
      <w:r>
        <w:rPr>
          <w:rFonts w:hint="eastAsia"/>
          <w:b/>
          <w:sz w:val="28"/>
          <w:szCs w:val="28"/>
        </w:rPr>
        <w:t>环保要求</w:t>
      </w:r>
      <w:r>
        <w:rPr>
          <w:rFonts w:hint="eastAsia"/>
          <w:bCs/>
          <w:sz w:val="28"/>
          <w:szCs w:val="28"/>
        </w:rPr>
        <w:t>：</w:t>
      </w:r>
    </w:p>
    <w:p>
      <w:pPr>
        <w:rPr>
          <w:rFonts w:ascii="宋体" w:hAnsi="宋体"/>
          <w:sz w:val="28"/>
          <w:szCs w:val="28"/>
        </w:rPr>
      </w:pPr>
      <w:r>
        <w:rPr>
          <w:rFonts w:hint="eastAsia" w:ascii="宋体" w:hAnsi="宋体"/>
          <w:sz w:val="28"/>
          <w:szCs w:val="28"/>
        </w:rPr>
        <w:t>（1）买受人在运输、堆存、生产过程中必须符合国家及地方相关环保政策、法规要求；</w:t>
      </w:r>
    </w:p>
    <w:p>
      <w:pPr>
        <w:rPr>
          <w:rFonts w:ascii="宋体" w:hAnsi="宋体"/>
          <w:sz w:val="28"/>
          <w:szCs w:val="28"/>
        </w:rPr>
      </w:pPr>
      <w:r>
        <w:rPr>
          <w:rFonts w:hint="eastAsia" w:ascii="宋体" w:hAnsi="宋体"/>
          <w:sz w:val="28"/>
          <w:szCs w:val="28"/>
        </w:rPr>
        <w:t>（2）出卖人有权对买受人购买的标的物去向及合法利用方式进行跟踪检查和不定期巡查，跟踪检查及巡查范围包括是否运至其提供的合法加工或堆存场地，是否建立标的物料外销台账，是否存在违规转售、转移加工地点等行为。</w:t>
      </w:r>
    </w:p>
    <w:p>
      <w:pPr>
        <w:rPr>
          <w:rFonts w:ascii="宋体" w:hAnsi="宋体"/>
          <w:sz w:val="28"/>
          <w:szCs w:val="28"/>
        </w:rPr>
      </w:pPr>
      <w:r>
        <w:rPr>
          <w:rFonts w:hint="eastAsia" w:ascii="宋体" w:hAnsi="宋体"/>
          <w:sz w:val="28"/>
          <w:szCs w:val="28"/>
        </w:rPr>
        <w:t>（3）买受人注册地址为安徽省外的客户，须填报《一般工业固体废物综合利用申报登记表》并报安徽省环保厅备案，备案结束后方能跨省转移利用。如投标人在中标后不配合填报，或买受人因自身原因造成转入地拒绝接收的，出卖人有权解除合同并终止半年度合同，对买受人按违约处理（一次性扣除全部保证金），并停止买受人投标资格；</w:t>
      </w:r>
    </w:p>
    <w:p>
      <w:pPr>
        <w:rPr>
          <w:rFonts w:ascii="宋体" w:hAnsi="宋体"/>
          <w:sz w:val="28"/>
          <w:szCs w:val="28"/>
        </w:rPr>
      </w:pPr>
      <w:r>
        <w:rPr>
          <w:rFonts w:hint="eastAsia" w:ascii="宋体" w:hAnsi="宋体"/>
          <w:sz w:val="28"/>
          <w:szCs w:val="28"/>
        </w:rPr>
        <w:t>（4）买受人在运输、堆存、生产过程中及尾料、废水等处理中必须符合国家及地方相关环保政策、法规，如违反相关政策、法规，出卖人有权解除合同并终止年度协议，追究买受人违约责任，且出卖人因此而受到的处罚及经济损失概由买受人承担赔偿责任。如买受人出现重大违约行为，出卖人有权取消买受方投标、缔约的资质，出卖人有权就买受人违约所造成的损失向买受方追偿。</w:t>
      </w:r>
    </w:p>
    <w:p>
      <w:pPr>
        <w:rPr>
          <w:rFonts w:ascii="宋体" w:hAnsi="宋体"/>
          <w:sz w:val="28"/>
          <w:szCs w:val="28"/>
        </w:rPr>
      </w:pPr>
      <w:r>
        <w:rPr>
          <w:rFonts w:hint="eastAsia" w:ascii="宋体" w:hAnsi="宋体"/>
          <w:sz w:val="28"/>
          <w:szCs w:val="28"/>
        </w:rPr>
        <w:t>13、其它要求：买受人同出卖人签订《规范商业行为协议书》及《安全、消防、治安保卫、能源、环保、道路、交通安全管理协议》等；买受人现场作业人员及运输车辆等严格遵守马钢股份公司的相关安全、治安保卫、环保、道路、交通安全等各项管理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7E9F9"/>
    <w:multiLevelType w:val="singleLevel"/>
    <w:tmpl w:val="7667E9F9"/>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4819"/>
    <w:rsid w:val="00072EE0"/>
    <w:rsid w:val="00095DC7"/>
    <w:rsid w:val="001542AF"/>
    <w:rsid w:val="001D6BE6"/>
    <w:rsid w:val="00204819"/>
    <w:rsid w:val="00227EA2"/>
    <w:rsid w:val="002B5207"/>
    <w:rsid w:val="002C668D"/>
    <w:rsid w:val="002F2B17"/>
    <w:rsid w:val="00336DF0"/>
    <w:rsid w:val="00343530"/>
    <w:rsid w:val="00343F46"/>
    <w:rsid w:val="00395578"/>
    <w:rsid w:val="004238D7"/>
    <w:rsid w:val="0046068E"/>
    <w:rsid w:val="004F142D"/>
    <w:rsid w:val="0052649B"/>
    <w:rsid w:val="005936D3"/>
    <w:rsid w:val="005B6089"/>
    <w:rsid w:val="00644021"/>
    <w:rsid w:val="006C31FA"/>
    <w:rsid w:val="0074588B"/>
    <w:rsid w:val="00752DBC"/>
    <w:rsid w:val="007D6A38"/>
    <w:rsid w:val="00824203"/>
    <w:rsid w:val="009C5394"/>
    <w:rsid w:val="00A1593E"/>
    <w:rsid w:val="00A65BAB"/>
    <w:rsid w:val="00AB1832"/>
    <w:rsid w:val="00AF7E13"/>
    <w:rsid w:val="00B11184"/>
    <w:rsid w:val="00B4041A"/>
    <w:rsid w:val="00B8385B"/>
    <w:rsid w:val="00BE298B"/>
    <w:rsid w:val="00BF316D"/>
    <w:rsid w:val="00C555CD"/>
    <w:rsid w:val="00CA05AF"/>
    <w:rsid w:val="00CE7A27"/>
    <w:rsid w:val="00CF2609"/>
    <w:rsid w:val="00D05F9A"/>
    <w:rsid w:val="00D145DA"/>
    <w:rsid w:val="00DD3B58"/>
    <w:rsid w:val="00E174B1"/>
    <w:rsid w:val="00F44F26"/>
    <w:rsid w:val="00F76DF1"/>
    <w:rsid w:val="00FD5BBB"/>
    <w:rsid w:val="00FE55C1"/>
    <w:rsid w:val="016B484D"/>
    <w:rsid w:val="02D06FA7"/>
    <w:rsid w:val="0531494E"/>
    <w:rsid w:val="092778F8"/>
    <w:rsid w:val="09F27D63"/>
    <w:rsid w:val="0B6F1C6A"/>
    <w:rsid w:val="0B9F3060"/>
    <w:rsid w:val="0C823814"/>
    <w:rsid w:val="0CDF3610"/>
    <w:rsid w:val="0D666CEF"/>
    <w:rsid w:val="0EF25E12"/>
    <w:rsid w:val="0F524194"/>
    <w:rsid w:val="101409F1"/>
    <w:rsid w:val="10C95CA4"/>
    <w:rsid w:val="116A2EA8"/>
    <w:rsid w:val="12AA54D5"/>
    <w:rsid w:val="14763BA6"/>
    <w:rsid w:val="172F1AB9"/>
    <w:rsid w:val="17997357"/>
    <w:rsid w:val="188B7A8E"/>
    <w:rsid w:val="1E3F0B46"/>
    <w:rsid w:val="1F88215F"/>
    <w:rsid w:val="217B38D6"/>
    <w:rsid w:val="21921C1F"/>
    <w:rsid w:val="21E9530B"/>
    <w:rsid w:val="25F472FD"/>
    <w:rsid w:val="274441F8"/>
    <w:rsid w:val="2BEC56FE"/>
    <w:rsid w:val="2E821B85"/>
    <w:rsid w:val="2FDA0C4D"/>
    <w:rsid w:val="30BD70FE"/>
    <w:rsid w:val="32761EA1"/>
    <w:rsid w:val="33780C10"/>
    <w:rsid w:val="35392E34"/>
    <w:rsid w:val="36B5784E"/>
    <w:rsid w:val="37F3241F"/>
    <w:rsid w:val="3A36107D"/>
    <w:rsid w:val="3ABC0819"/>
    <w:rsid w:val="3AC700E3"/>
    <w:rsid w:val="3AFB563E"/>
    <w:rsid w:val="3B0E503E"/>
    <w:rsid w:val="3C1B5D66"/>
    <w:rsid w:val="3C4C0E68"/>
    <w:rsid w:val="3E8A0926"/>
    <w:rsid w:val="3F536A0B"/>
    <w:rsid w:val="3F5956BC"/>
    <w:rsid w:val="40A15579"/>
    <w:rsid w:val="42A12B77"/>
    <w:rsid w:val="42DF4193"/>
    <w:rsid w:val="46435CAD"/>
    <w:rsid w:val="473E3049"/>
    <w:rsid w:val="4A5D1A64"/>
    <w:rsid w:val="4CDF43B9"/>
    <w:rsid w:val="4D2D62A3"/>
    <w:rsid w:val="4D346366"/>
    <w:rsid w:val="4D4A1ED5"/>
    <w:rsid w:val="4DD63930"/>
    <w:rsid w:val="4E3A31CC"/>
    <w:rsid w:val="4F396200"/>
    <w:rsid w:val="4F730EB5"/>
    <w:rsid w:val="4FB144EF"/>
    <w:rsid w:val="5742763B"/>
    <w:rsid w:val="59296B8D"/>
    <w:rsid w:val="5A633285"/>
    <w:rsid w:val="5D4E15BE"/>
    <w:rsid w:val="5DE9111C"/>
    <w:rsid w:val="5E347A75"/>
    <w:rsid w:val="5EDD2BC2"/>
    <w:rsid w:val="61731E2B"/>
    <w:rsid w:val="65AE317A"/>
    <w:rsid w:val="66622C12"/>
    <w:rsid w:val="66A16BC2"/>
    <w:rsid w:val="671C74D2"/>
    <w:rsid w:val="68312265"/>
    <w:rsid w:val="6BF46174"/>
    <w:rsid w:val="6FE42DBA"/>
    <w:rsid w:val="70227A09"/>
    <w:rsid w:val="73096FCE"/>
    <w:rsid w:val="74F007A1"/>
    <w:rsid w:val="78A26C1C"/>
    <w:rsid w:val="78FB5686"/>
    <w:rsid w:val="7B0E7523"/>
    <w:rsid w:val="7CBB657F"/>
    <w:rsid w:val="7DCA7FC8"/>
    <w:rsid w:val="7DD47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251</Words>
  <Characters>1437</Characters>
  <Lines>11</Lines>
  <Paragraphs>3</Paragraphs>
  <TotalTime>270</TotalTime>
  <ScaleCrop>false</ScaleCrop>
  <LinksUpToDate>false</LinksUpToDate>
  <CharactersWithSpaces>1685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2022-05-13T00:21:00Z</dcterms:created>
  <dc:creator>Administrator</dc:creator>
  <cp:lastModifiedBy>Administrator</cp:lastModifiedBy>
  <cp:lastPrinted>2022-05-13T04:43:00Z</cp:lastPrinted>
  <dcterms:modified xsi:type="dcterms:W3CDTF">2024-12-03T08:06:04Z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6C7452A1EE8A428CB6C77E2F492B0476</vt:lpwstr>
  </property>
</Properties>
</file>