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A7777">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山东钢铁集团日照有限公司</w:t>
      </w:r>
    </w:p>
    <w:p w14:paraId="726DD5A9">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氨水（2024年第九批）</w:t>
      </w:r>
      <w:r>
        <w:rPr>
          <w:rFonts w:hint="eastAsia" w:ascii="方正小标宋简体" w:hAnsi="方正小标宋简体" w:eastAsia="方正小标宋简体" w:cs="方正小标宋简体"/>
          <w:bCs/>
          <w:sz w:val="44"/>
          <w:szCs w:val="44"/>
        </w:rPr>
        <w:t>竞卖公告</w:t>
      </w:r>
    </w:p>
    <w:p w14:paraId="07B7005C">
      <w:pPr>
        <w:spacing w:line="560" w:lineRule="exact"/>
        <w:rPr>
          <w:rFonts w:ascii="方正小标宋简体" w:hAnsi="方正小标宋简体" w:eastAsia="方正小标宋简体" w:cs="方正小标宋简体"/>
          <w:bCs/>
          <w:sz w:val="44"/>
          <w:szCs w:val="44"/>
        </w:rPr>
      </w:pPr>
    </w:p>
    <w:p w14:paraId="67FD4AA8">
      <w:pPr>
        <w:pStyle w:val="21"/>
        <w:spacing w:line="560" w:lineRule="exact"/>
        <w:ind w:firstLine="640"/>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山东钢铁集团日照有限公司</w:t>
      </w:r>
      <w:r>
        <w:rPr>
          <w:rFonts w:hint="eastAsia" w:ascii="仿宋_GB2312" w:hAnsi="宋体" w:eastAsia="仿宋_GB2312" w:cs="仿宋_GB2312"/>
          <w:kern w:val="0"/>
          <w:sz w:val="32"/>
          <w:szCs w:val="32"/>
        </w:rPr>
        <w:t>现组织对</w:t>
      </w:r>
      <w:r>
        <w:rPr>
          <w:rFonts w:hint="eastAsia" w:ascii="仿宋_GB2312" w:hAnsi="宋体" w:eastAsia="仿宋_GB2312" w:cs="仿宋_GB2312"/>
          <w:kern w:val="0"/>
          <w:sz w:val="32"/>
          <w:szCs w:val="32"/>
          <w:lang w:val="en-US" w:eastAsia="zh-CN"/>
        </w:rPr>
        <w:t>金海分公司氨水（2024年第九批）</w:t>
      </w:r>
      <w:r>
        <w:rPr>
          <w:rFonts w:hint="eastAsia" w:ascii="仿宋_GB2312" w:hAnsi="宋体" w:eastAsia="仿宋_GB2312" w:cs="仿宋_GB2312"/>
          <w:kern w:val="0"/>
          <w:sz w:val="32"/>
          <w:szCs w:val="32"/>
        </w:rPr>
        <w:t>资源进行公开销售，相关事项公告如下：</w:t>
      </w:r>
    </w:p>
    <w:p w14:paraId="051EFB90">
      <w:pPr>
        <w:pStyle w:val="15"/>
        <w:spacing w:line="560" w:lineRule="exact"/>
        <w:ind w:firstLine="627" w:firstLineChars="196"/>
        <w:rPr>
          <w:rFonts w:ascii="黑体" w:hAnsi="黑体" w:eastAsia="黑体" w:cs="仿宋_GB2312"/>
          <w:sz w:val="32"/>
          <w:szCs w:val="32"/>
        </w:rPr>
      </w:pPr>
      <w:r>
        <w:rPr>
          <w:rFonts w:hint="eastAsia" w:ascii="黑体" w:hAnsi="黑体" w:eastAsia="黑体" w:cs="仿宋_GB2312"/>
          <w:sz w:val="32"/>
          <w:szCs w:val="32"/>
        </w:rPr>
        <w:t>一、</w:t>
      </w:r>
      <w:r>
        <w:rPr>
          <w:rFonts w:hint="eastAsia" w:ascii="黑体" w:hAnsi="黑体" w:eastAsia="黑体" w:cs="黑体"/>
          <w:b/>
          <w:bCs/>
          <w:sz w:val="32"/>
          <w:szCs w:val="32"/>
          <w:highlight w:val="none"/>
        </w:rPr>
        <w:t>本次公开销售的销售</w:t>
      </w:r>
      <w:r>
        <w:rPr>
          <w:rFonts w:hint="eastAsia" w:ascii="黑体" w:hAnsi="黑体" w:eastAsia="黑体" w:cs="黑体"/>
          <w:b/>
          <w:bCs/>
          <w:sz w:val="32"/>
          <w:szCs w:val="32"/>
        </w:rPr>
        <w:t>主体及</w:t>
      </w:r>
      <w:r>
        <w:rPr>
          <w:rFonts w:hint="eastAsia" w:ascii="黑体" w:hAnsi="黑体" w:eastAsia="黑体" w:cs="黑体"/>
          <w:b/>
          <w:bCs/>
          <w:kern w:val="0"/>
          <w:sz w:val="32"/>
          <w:szCs w:val="32"/>
        </w:rPr>
        <w:t>资源</w:t>
      </w:r>
    </w:p>
    <w:p w14:paraId="7C84E1A1">
      <w:pPr>
        <w:spacing w:line="560" w:lineRule="exact"/>
        <w:ind w:firstLine="640" w:firstLineChars="200"/>
        <w:rPr>
          <w:rFonts w:ascii="仿宋_GB2312" w:hAnsi="宋体" w:eastAsia="仿宋_GB2312" w:cs="仿宋_GB2312"/>
          <w:kern w:val="0"/>
          <w:sz w:val="32"/>
          <w:szCs w:val="32"/>
        </w:rPr>
      </w:pPr>
      <w:r>
        <w:rPr>
          <w:rFonts w:hint="eastAsia" w:ascii="仿宋_GB2312" w:hAnsi="等线" w:eastAsia="仿宋_GB2312" w:cs="仿宋_GB2312"/>
          <w:sz w:val="32"/>
          <w:szCs w:val="32"/>
        </w:rPr>
        <w:t>1.</w:t>
      </w:r>
      <w:r>
        <w:rPr>
          <w:rFonts w:hint="eastAsia" w:ascii="仿宋_GB2312" w:hAnsi="宋体" w:eastAsia="仿宋_GB2312" w:cs="仿宋_GB2312"/>
          <w:kern w:val="0"/>
          <w:sz w:val="32"/>
          <w:szCs w:val="32"/>
        </w:rPr>
        <w:t>销售主体：山东钢铁集团日照有限公司，账户信息如下：</w:t>
      </w:r>
    </w:p>
    <w:p w14:paraId="5E45CCD2">
      <w:pPr>
        <w:spacing w:line="560" w:lineRule="exact"/>
        <w:ind w:firstLine="960" w:firstLineChars="100"/>
        <w:rPr>
          <w:rFonts w:ascii="仿宋_GB2312" w:hAnsi="宋体" w:eastAsia="仿宋_GB2312" w:cs="仿宋_GB2312"/>
          <w:kern w:val="0"/>
          <w:sz w:val="32"/>
          <w:szCs w:val="32"/>
        </w:rPr>
      </w:pPr>
      <w:r>
        <w:rPr>
          <w:rFonts w:hint="eastAsia" w:ascii="仿宋_GB2312" w:hAnsi="宋体" w:eastAsia="仿宋_GB2312" w:cs="仿宋_GB2312"/>
          <w:spacing w:val="320"/>
          <w:kern w:val="0"/>
          <w:sz w:val="32"/>
          <w:szCs w:val="32"/>
          <w:fitText w:val="1280" w:id="-1002776062"/>
        </w:rPr>
        <w:t>户</w:t>
      </w:r>
      <w:r>
        <w:rPr>
          <w:rFonts w:hint="eastAsia" w:ascii="仿宋_GB2312" w:hAnsi="宋体" w:eastAsia="仿宋_GB2312" w:cs="仿宋_GB2312"/>
          <w:spacing w:val="0"/>
          <w:kern w:val="0"/>
          <w:sz w:val="32"/>
          <w:szCs w:val="32"/>
          <w:fitText w:val="1280" w:id="-1002776062"/>
        </w:rPr>
        <w:t>名</w:t>
      </w:r>
      <w:r>
        <w:rPr>
          <w:rFonts w:hint="eastAsia" w:ascii="仿宋_GB2312" w:hAnsi="宋体" w:eastAsia="仿宋_GB2312" w:cs="仿宋_GB2312"/>
          <w:kern w:val="0"/>
          <w:sz w:val="32"/>
          <w:szCs w:val="32"/>
        </w:rPr>
        <w:t>：山东钢铁集团日照有限公司</w:t>
      </w:r>
    </w:p>
    <w:p w14:paraId="6EA9A060">
      <w:pPr>
        <w:spacing w:line="560" w:lineRule="exact"/>
        <w:ind w:firstLine="960" w:firstLineChars="200"/>
        <w:rPr>
          <w:rFonts w:ascii="仿宋_GB2312" w:hAnsi="宋体" w:eastAsia="仿宋_GB2312" w:cs="仿宋_GB2312"/>
          <w:kern w:val="0"/>
          <w:sz w:val="32"/>
          <w:szCs w:val="32"/>
        </w:rPr>
      </w:pPr>
      <w:r>
        <w:rPr>
          <w:rFonts w:hint="eastAsia" w:ascii="仿宋_GB2312" w:hAnsi="宋体" w:eastAsia="仿宋_GB2312" w:cs="仿宋_GB2312"/>
          <w:spacing w:val="80"/>
          <w:kern w:val="0"/>
          <w:sz w:val="32"/>
          <w:szCs w:val="32"/>
          <w:fitText w:val="1280" w:id="-1002776063"/>
        </w:rPr>
        <w:t>开户</w:t>
      </w:r>
      <w:r>
        <w:rPr>
          <w:rFonts w:hint="eastAsia" w:ascii="仿宋_GB2312" w:hAnsi="宋体" w:eastAsia="仿宋_GB2312" w:cs="仿宋_GB2312"/>
          <w:spacing w:val="0"/>
          <w:kern w:val="0"/>
          <w:sz w:val="32"/>
          <w:szCs w:val="32"/>
          <w:fitText w:val="1280" w:id="-1002776063"/>
        </w:rPr>
        <w:t>行</w:t>
      </w:r>
      <w:r>
        <w:rPr>
          <w:rFonts w:hint="eastAsia" w:ascii="仿宋_GB2312" w:hAnsi="宋体" w:eastAsia="仿宋_GB2312" w:cs="仿宋_GB2312"/>
          <w:kern w:val="0"/>
          <w:sz w:val="32"/>
          <w:szCs w:val="32"/>
        </w:rPr>
        <w:t>：建设银行股份有限公司日照分行营业部</w:t>
      </w:r>
    </w:p>
    <w:p w14:paraId="0831D7C5">
      <w:pPr>
        <w:spacing w:line="560" w:lineRule="exact"/>
        <w:ind w:firstLine="960" w:firstLineChars="100"/>
        <w:rPr>
          <w:rFonts w:ascii="仿宋_GB2312" w:hAnsi="宋体" w:eastAsia="仿宋_GB2312" w:cs="仿宋_GB2312"/>
          <w:kern w:val="0"/>
          <w:sz w:val="32"/>
          <w:szCs w:val="32"/>
        </w:rPr>
      </w:pPr>
      <w:r>
        <w:rPr>
          <w:rFonts w:hint="eastAsia" w:ascii="仿宋_GB2312" w:hAnsi="宋体" w:eastAsia="仿宋_GB2312" w:cs="仿宋_GB2312"/>
          <w:spacing w:val="320"/>
          <w:kern w:val="0"/>
          <w:sz w:val="32"/>
          <w:szCs w:val="32"/>
          <w:fitText w:val="1280" w:id="-1002776064"/>
        </w:rPr>
        <w:t>账</w:t>
      </w:r>
      <w:r>
        <w:rPr>
          <w:rFonts w:hint="eastAsia" w:ascii="仿宋_GB2312" w:hAnsi="宋体" w:eastAsia="仿宋_GB2312" w:cs="仿宋_GB2312"/>
          <w:spacing w:val="0"/>
          <w:kern w:val="0"/>
          <w:sz w:val="32"/>
          <w:szCs w:val="32"/>
          <w:fitText w:val="1280" w:id="-1002776064"/>
        </w:rPr>
        <w:t>号</w:t>
      </w:r>
      <w:r>
        <w:rPr>
          <w:rFonts w:hint="eastAsia" w:ascii="仿宋_GB2312" w:hAnsi="宋体" w:eastAsia="仿宋_GB2312" w:cs="仿宋_GB2312"/>
          <w:kern w:val="0"/>
          <w:sz w:val="32"/>
          <w:szCs w:val="32"/>
        </w:rPr>
        <w:t>：37050171880800000268</w:t>
      </w:r>
    </w:p>
    <w:p w14:paraId="58C08377">
      <w:pPr>
        <w:spacing w:line="560" w:lineRule="exact"/>
        <w:ind w:firstLine="640" w:firstLineChars="200"/>
        <w:rPr>
          <w:rFonts w:hint="eastAsia" w:ascii="仿宋_GB2312" w:hAnsi="等线" w:eastAsia="仿宋_GB2312" w:cs="仿宋_GB2312"/>
          <w:color w:val="auto"/>
          <w:sz w:val="32"/>
          <w:szCs w:val="32"/>
          <w:highlight w:val="none"/>
        </w:rPr>
      </w:pPr>
      <w:r>
        <w:rPr>
          <w:rFonts w:hint="eastAsia" w:ascii="仿宋_GB2312" w:hAnsi="等线" w:eastAsia="仿宋_GB2312" w:cs="仿宋_GB2312"/>
          <w:sz w:val="32"/>
          <w:szCs w:val="32"/>
        </w:rPr>
        <w:t>2.资源：日照公司</w:t>
      </w:r>
      <w:r>
        <w:rPr>
          <w:rFonts w:hint="eastAsia" w:ascii="仿宋_GB2312" w:hAnsi="等线" w:eastAsia="仿宋_GB2312" w:cs="仿宋_GB2312"/>
          <w:sz w:val="32"/>
          <w:szCs w:val="32"/>
          <w:lang w:val="en-US" w:eastAsia="zh-CN"/>
        </w:rPr>
        <w:t>金海分公司煤气净化工艺</w:t>
      </w:r>
      <w:r>
        <w:rPr>
          <w:rFonts w:hint="eastAsia" w:ascii="仿宋_GB2312" w:hAnsi="等线" w:eastAsia="仿宋_GB2312" w:cs="仿宋_GB2312"/>
          <w:sz w:val="32"/>
          <w:szCs w:val="32"/>
        </w:rPr>
        <w:t>产生的</w:t>
      </w:r>
      <w:r>
        <w:rPr>
          <w:rFonts w:hint="eastAsia" w:ascii="仿宋_GB2312" w:hAnsi="等线" w:eastAsia="仿宋_GB2312" w:cs="仿宋_GB2312"/>
          <w:sz w:val="32"/>
          <w:szCs w:val="32"/>
          <w:lang w:val="en-US" w:eastAsia="zh-CN"/>
        </w:rPr>
        <w:t>氨水</w:t>
      </w:r>
      <w:r>
        <w:rPr>
          <w:rFonts w:hint="eastAsia" w:ascii="仿宋_GB2312" w:hAnsi="等线" w:eastAsia="仿宋_GB2312" w:cs="仿宋_GB2312"/>
          <w:sz w:val="32"/>
          <w:szCs w:val="32"/>
        </w:rPr>
        <w:t>，资源量</w:t>
      </w:r>
      <w:r>
        <w:rPr>
          <w:rFonts w:hint="eastAsia" w:ascii="仿宋_GB2312" w:hAnsi="等线" w:eastAsia="仿宋_GB2312" w:cs="仿宋_GB2312"/>
          <w:sz w:val="32"/>
          <w:szCs w:val="32"/>
          <w:lang w:val="en-US" w:eastAsia="zh-CN"/>
        </w:rPr>
        <w:t>如下：</w:t>
      </w:r>
      <w:r>
        <w:rPr>
          <w:rFonts w:hint="eastAsia" w:ascii="仿宋_GB2312" w:hAnsi="等线" w:eastAsia="仿宋_GB2312" w:cs="仿宋_GB2312"/>
          <w:color w:val="auto"/>
          <w:sz w:val="32"/>
          <w:szCs w:val="32"/>
          <w:highlight w:val="none"/>
          <w:lang w:val="en-US" w:eastAsia="zh-CN"/>
        </w:rPr>
        <w:t>无水氨氨水共计约为500吨，不可拆分；蒸氨氨水共计约为300吨，不可拆分。</w:t>
      </w:r>
      <w:r>
        <w:rPr>
          <w:rFonts w:hint="eastAsia" w:ascii="仿宋_GB2312" w:hAnsi="等线" w:eastAsia="仿宋_GB2312" w:cs="仿宋_GB2312"/>
          <w:color w:val="auto"/>
          <w:sz w:val="32"/>
          <w:szCs w:val="32"/>
          <w:highlight w:val="none"/>
        </w:rPr>
        <w:t>交付量以实际过磅重量为准。</w:t>
      </w:r>
    </w:p>
    <w:p w14:paraId="6821A90D">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二、销售方式</w:t>
      </w:r>
    </w:p>
    <w:p w14:paraId="0F069EE9">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本批资源明细发布到</w:t>
      </w:r>
      <w:r>
        <w:rPr>
          <w:rFonts w:hint="eastAsia" w:ascii="仿宋_GB2312" w:hAnsi="仿宋" w:eastAsia="仿宋_GB2312"/>
          <w:b/>
          <w:bCs/>
          <w:sz w:val="32"/>
          <w:szCs w:val="32"/>
        </w:rPr>
        <w:t>山钢集团招标采购与拍卖管理信息平台</w:t>
      </w:r>
      <w:r>
        <w:rPr>
          <w:rFonts w:hint="eastAsia" w:ascii="仿宋_GB2312" w:hAnsi="仿宋" w:eastAsia="仿宋_GB2312"/>
          <w:sz w:val="32"/>
          <w:szCs w:val="32"/>
        </w:rPr>
        <w:t>（</w:t>
      </w:r>
      <w:r>
        <w:rPr>
          <w:rFonts w:ascii="仿宋_GB2312" w:hAnsi="仿宋" w:eastAsia="仿宋_GB2312"/>
          <w:sz w:val="32"/>
          <w:szCs w:val="32"/>
        </w:rPr>
        <w:t>https://bams.shansteelgroup.com/public/Default.aspx</w:t>
      </w:r>
      <w:r>
        <w:rPr>
          <w:rFonts w:hint="eastAsia" w:ascii="仿宋_GB2312" w:hAnsi="仿宋" w:eastAsia="仿宋_GB2312"/>
          <w:sz w:val="32"/>
          <w:szCs w:val="32"/>
        </w:rPr>
        <w:t>）与</w:t>
      </w:r>
      <w:r>
        <w:rPr>
          <w:rFonts w:hint="eastAsia" w:ascii="仿宋_GB2312" w:hAnsi="宋体" w:eastAsia="仿宋_GB2312" w:cs="仿宋_GB2312"/>
          <w:b/>
          <w:bCs/>
          <w:kern w:val="0"/>
          <w:sz w:val="32"/>
          <w:szCs w:val="32"/>
        </w:rPr>
        <w:t>欧冶循环宝平台</w:t>
      </w:r>
      <w:r>
        <w:rPr>
          <w:rFonts w:hint="eastAsia" w:ascii="仿宋_GB2312" w:hAnsi="宋体" w:eastAsia="仿宋_GB2312" w:cs="仿宋_GB2312"/>
          <w:kern w:val="0"/>
          <w:sz w:val="32"/>
          <w:szCs w:val="32"/>
        </w:rPr>
        <w:t>（网址：https://www.ouyeel.com/search-ng/exchange/home）进行公告。</w:t>
      </w:r>
    </w:p>
    <w:p w14:paraId="42447C65">
      <w:pPr>
        <w:spacing w:line="560" w:lineRule="exact"/>
        <w:ind w:firstLine="643" w:firstLineChars="200"/>
        <w:rPr>
          <w:rFonts w:ascii="仿宋_GB2312" w:hAnsi="仿宋" w:eastAsia="仿宋_GB2312"/>
          <w:b/>
          <w:bCs/>
          <w:sz w:val="32"/>
          <w:szCs w:val="32"/>
          <w:highlight w:val="none"/>
        </w:rPr>
      </w:pPr>
      <w:r>
        <w:rPr>
          <w:rFonts w:hint="eastAsia" w:ascii="仿宋_GB2312" w:hAnsi="宋体" w:eastAsia="仿宋_GB2312" w:cs="仿宋_GB2312"/>
          <w:b/>
          <w:bCs/>
          <w:kern w:val="0"/>
          <w:sz w:val="32"/>
          <w:szCs w:val="32"/>
          <w:highlight w:val="none"/>
        </w:rPr>
        <w:t>资质审核：于</w:t>
      </w:r>
      <w:r>
        <w:rPr>
          <w:rFonts w:hint="eastAsia" w:ascii="仿宋_GB2312" w:hAnsi="仿宋" w:eastAsia="仿宋_GB2312"/>
          <w:b/>
          <w:bCs/>
          <w:sz w:val="32"/>
          <w:szCs w:val="32"/>
          <w:highlight w:val="none"/>
        </w:rPr>
        <w:t>山钢集团招标采购与拍卖管理信息平台投标成功后，进行资质审核。</w:t>
      </w:r>
    </w:p>
    <w:p w14:paraId="5221915C">
      <w:pPr>
        <w:spacing w:line="560" w:lineRule="exact"/>
        <w:ind w:firstLine="643" w:firstLineChars="200"/>
        <w:rPr>
          <w:rFonts w:hint="eastAsia" w:ascii="仿宋_GB2312" w:hAnsi="宋体" w:eastAsia="仿宋_GB2312" w:cs="仿宋_GB2312"/>
          <w:kern w:val="0"/>
          <w:sz w:val="32"/>
          <w:szCs w:val="32"/>
        </w:rPr>
      </w:pPr>
      <w:r>
        <w:rPr>
          <w:rFonts w:hint="eastAsia" w:ascii="仿宋_GB2312" w:hAnsi="仿宋" w:eastAsia="仿宋_GB2312"/>
          <w:b/>
          <w:bCs/>
          <w:sz w:val="32"/>
          <w:szCs w:val="32"/>
          <w:highlight w:val="none"/>
        </w:rPr>
        <w:t>竞价：资质审核通过的于</w:t>
      </w:r>
      <w:r>
        <w:rPr>
          <w:rFonts w:hint="eastAsia" w:ascii="仿宋_GB2312" w:hAnsi="宋体" w:eastAsia="仿宋_GB2312" w:cs="仿宋_GB2312"/>
          <w:b/>
          <w:bCs/>
          <w:kern w:val="0"/>
          <w:sz w:val="32"/>
          <w:szCs w:val="32"/>
          <w:highlight w:val="none"/>
        </w:rPr>
        <w:t>欧冶循环宝平台进行竞价。</w:t>
      </w:r>
    </w:p>
    <w:p w14:paraId="3C127C4B">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竞价成功者与销售主体签订线下合同，货款交销售主体，由销售主体开具发票。</w:t>
      </w:r>
    </w:p>
    <w:p w14:paraId="1980004F">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三、销售价格</w:t>
      </w:r>
    </w:p>
    <w:p w14:paraId="084A5F33">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本次销售为设底价竞价，底价公开。底价由</w:t>
      </w:r>
      <w:r>
        <w:rPr>
          <w:rFonts w:hint="eastAsia" w:ascii="仿宋_GB2312" w:hAnsi="宋体" w:eastAsia="仿宋_GB2312" w:cs="仿宋_GB2312"/>
          <w:kern w:val="0"/>
          <w:sz w:val="32"/>
          <w:szCs w:val="32"/>
          <w:lang w:eastAsia="zh-CN"/>
        </w:rPr>
        <w:t>山东钢铁集团日照有限公司</w:t>
      </w:r>
      <w:r>
        <w:rPr>
          <w:rFonts w:hint="eastAsia" w:ascii="仿宋_GB2312" w:hAnsi="宋体" w:eastAsia="仿宋_GB2312" w:cs="仿宋_GB2312"/>
          <w:kern w:val="0"/>
          <w:sz w:val="32"/>
          <w:szCs w:val="32"/>
        </w:rPr>
        <w:t>制定，在开始时间前公布。在平台出价最高且超出底价者为竞价成功者。若无客户响应加价则重新组织销售。</w:t>
      </w:r>
    </w:p>
    <w:p w14:paraId="0FFC6ABA">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2.竞价价格每次加价幅度要求为</w:t>
      </w:r>
      <w:r>
        <w:rPr>
          <w:rFonts w:hint="eastAsia" w:ascii="仿宋_GB2312" w:hAnsi="宋体" w:eastAsia="仿宋_GB2312" w:cs="仿宋_GB2312"/>
          <w:kern w:val="0"/>
          <w:sz w:val="32"/>
          <w:szCs w:val="32"/>
          <w:highlight w:val="none"/>
          <w:lang w:val="en-US" w:eastAsia="zh-CN"/>
        </w:rPr>
        <w:t>1</w:t>
      </w:r>
      <w:r>
        <w:rPr>
          <w:rFonts w:hint="eastAsia" w:ascii="仿宋_GB2312" w:hAnsi="宋体" w:eastAsia="仿宋_GB2312" w:cs="仿宋_GB2312"/>
          <w:kern w:val="0"/>
          <w:sz w:val="32"/>
          <w:szCs w:val="32"/>
          <w:highlight w:val="none"/>
        </w:rPr>
        <w:t>元</w:t>
      </w:r>
      <w:r>
        <w:rPr>
          <w:rFonts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none"/>
        </w:rPr>
        <w:t>吨</w:t>
      </w:r>
      <w:r>
        <w:rPr>
          <w:rFonts w:hint="eastAsia" w:ascii="仿宋_GB2312" w:hAnsi="宋体" w:eastAsia="仿宋_GB2312" w:cs="仿宋_GB2312"/>
          <w:kern w:val="0"/>
          <w:sz w:val="32"/>
          <w:szCs w:val="32"/>
        </w:rPr>
        <w:t>的整数倍。</w:t>
      </w:r>
    </w:p>
    <w:p w14:paraId="60CDC79F">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3.竞价价格为出厂含税现汇付款价格。以银行承兑汇票付款的，须按销售主体相关收款政策进行贴息。</w:t>
      </w:r>
    </w:p>
    <w:p w14:paraId="277AE8F2">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4.销售主体与竞价成功者办理结算，结算价格为竞价成功价格。</w:t>
      </w:r>
    </w:p>
    <w:p w14:paraId="4910C658">
      <w:pPr>
        <w:pStyle w:val="21"/>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四、参加竞价的资格评审及相关要求</w:t>
      </w:r>
    </w:p>
    <w:p w14:paraId="066E6115">
      <w:pPr>
        <w:pStyle w:val="19"/>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bidi="ar-SA"/>
        </w:rPr>
        <w:t>买方须为在国内注册的中国公司，具有一般纳税人资格。</w:t>
      </w:r>
    </w:p>
    <w:p w14:paraId="78B7B620">
      <w:pPr>
        <w:pStyle w:val="19"/>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w:t>
      </w:r>
      <w:r>
        <w:rPr>
          <w:rFonts w:hint="eastAsia" w:ascii="仿宋_GB2312" w:hAnsi="仿宋_GB2312" w:eastAsia="仿宋_GB2312" w:cs="仿宋_GB2312"/>
          <w:kern w:val="2"/>
          <w:sz w:val="32"/>
          <w:szCs w:val="32"/>
          <w:lang w:val="en-US" w:eastAsia="zh-CN" w:bidi="ar-SA"/>
        </w:rPr>
        <w:t>营业执照经营范围含氨、氨溶液（含氨＞10%）；危化品经营许可证或安全生产许可证中许可范围包含氨、氨溶液（含氨＞10%）；道路运输经营许可证包含危化品；买方须上传营业执照、危化品经营许可证或安全生产许可证扫描件。</w:t>
      </w:r>
    </w:p>
    <w:p w14:paraId="56C5AC61">
      <w:pPr>
        <w:pStyle w:val="19"/>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3.买方委托他人运输、利用、处置的，应当对受托方的主体资格和技术能力进行核实，依法签订书面合同，在合同中约定污染防治要求。</w:t>
      </w:r>
    </w:p>
    <w:p w14:paraId="282979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.请在</w:t>
      </w:r>
      <w:r>
        <w:rPr>
          <w:rFonts w:hint="eastAsia" w:ascii="仿宋_GB2312" w:hAnsi="仿宋" w:eastAsia="仿宋_GB2312"/>
          <w:b/>
          <w:bCs/>
          <w:sz w:val="32"/>
          <w:szCs w:val="32"/>
        </w:rPr>
        <w:t>山钢集团招标采购与拍卖管理信息平台</w:t>
      </w:r>
      <w:r>
        <w:rPr>
          <w:rFonts w:hint="eastAsia" w:ascii="仿宋_GB2312" w:hAnsi="仿宋_GB2312" w:eastAsia="仿宋_GB2312" w:cs="仿宋_GB2312"/>
          <w:sz w:val="32"/>
          <w:szCs w:val="32"/>
        </w:rPr>
        <w:t>上传营业执照、</w:t>
      </w:r>
      <w:r>
        <w:rPr>
          <w:rFonts w:hint="eastAsia" w:ascii="仿宋_GB2312" w:hAnsi="仿宋_GB2312" w:eastAsia="仿宋_GB2312" w:cs="仿宋_GB2312"/>
          <w:kern w:val="2"/>
          <w:sz w:val="32"/>
          <w:szCs w:val="32"/>
          <w:lang w:val="en-US" w:eastAsia="zh-CN" w:bidi="ar-SA"/>
        </w:rPr>
        <w:t>危化品经营许可证或安全生产许可证扫描件</w:t>
      </w:r>
      <w:r>
        <w:rPr>
          <w:rFonts w:hint="eastAsia" w:ascii="仿宋_GB2312" w:hAnsi="仿宋_GB2312" w:eastAsia="仿宋_GB2312" w:cs="仿宋_GB2312"/>
          <w:sz w:val="32"/>
          <w:szCs w:val="32"/>
        </w:rPr>
        <w:t>等资料。</w:t>
      </w:r>
    </w:p>
    <w:p w14:paraId="3AC5EF52">
      <w:pPr>
        <w:suppressAutoHyphens/>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宋体" w:eastAsia="仿宋_GB2312" w:cs="仿宋_GB2312"/>
          <w:kern w:val="0"/>
          <w:sz w:val="32"/>
          <w:szCs w:val="32"/>
        </w:rPr>
        <w:t>同时满足以上要求的客户，按要求在</w:t>
      </w:r>
      <w:r>
        <w:rPr>
          <w:rFonts w:hint="eastAsia" w:ascii="仿宋_GB2312" w:hAnsi="仿宋" w:eastAsia="仿宋_GB2312"/>
          <w:sz w:val="32"/>
          <w:szCs w:val="32"/>
        </w:rPr>
        <w:t>山钢集团招标采购与拍卖管理信息平台、</w:t>
      </w:r>
      <w:r>
        <w:rPr>
          <w:rFonts w:hint="eastAsia" w:ascii="仿宋_GB2312" w:hAnsi="宋体" w:eastAsia="仿宋_GB2312" w:cs="仿宋_GB2312"/>
          <w:kern w:val="0"/>
          <w:sz w:val="32"/>
          <w:szCs w:val="32"/>
        </w:rPr>
        <w:t>欧冶循环宝平台注册，</w:t>
      </w:r>
      <w:r>
        <w:rPr>
          <w:rFonts w:hint="eastAsia" w:ascii="仿宋_GB2312" w:hAnsi="仿宋" w:eastAsia="仿宋_GB2312" w:cs="宋体"/>
          <w:kern w:val="0"/>
          <w:sz w:val="32"/>
          <w:szCs w:val="32"/>
        </w:rPr>
        <w:t>注册成功后方可参与。</w:t>
      </w:r>
    </w:p>
    <w:p w14:paraId="501181B0">
      <w:pPr>
        <w:suppressAutoHyphens/>
        <w:snapToGrid w:val="0"/>
        <w:spacing w:line="560" w:lineRule="exact"/>
        <w:ind w:firstLine="643" w:firstLineChars="200"/>
        <w:rPr>
          <w:rFonts w:hint="eastAsia" w:ascii="仿宋_GB2312" w:hAnsi="仿宋" w:eastAsia="仿宋_GB2312" w:cs="宋体"/>
          <w:kern w:val="0"/>
          <w:sz w:val="32"/>
          <w:szCs w:val="32"/>
          <w:highlight w:val="none"/>
        </w:rPr>
      </w:pPr>
      <w:r>
        <w:rPr>
          <w:rFonts w:hint="eastAsia" w:ascii="仿宋_GB2312" w:hAnsi="仿宋" w:eastAsia="仿宋_GB2312"/>
          <w:b/>
          <w:bCs/>
          <w:sz w:val="32"/>
          <w:szCs w:val="32"/>
          <w:highlight w:val="none"/>
          <w:lang w:val="en-US" w:eastAsia="zh-CN"/>
        </w:rPr>
        <w:t>6.前期已参与氨水竞价的客户，</w:t>
      </w:r>
      <w:r>
        <w:rPr>
          <w:rFonts w:hint="eastAsia" w:ascii="仿宋_GB2312" w:hAnsi="仿宋" w:eastAsia="仿宋_GB2312"/>
          <w:b/>
          <w:bCs/>
          <w:sz w:val="32"/>
          <w:szCs w:val="32"/>
          <w:highlight w:val="none"/>
        </w:rPr>
        <w:t>资质审核已通过且不需更新的，</w:t>
      </w:r>
      <w:r>
        <w:rPr>
          <w:rFonts w:hint="eastAsia" w:ascii="仿宋_GB2312" w:hAnsi="仿宋" w:eastAsia="仿宋_GB2312"/>
          <w:b/>
          <w:bCs/>
          <w:sz w:val="32"/>
          <w:szCs w:val="32"/>
          <w:highlight w:val="none"/>
          <w:lang w:val="en-US" w:eastAsia="zh-CN"/>
        </w:rPr>
        <w:t>招采平台无需报价报名，</w:t>
      </w:r>
      <w:r>
        <w:rPr>
          <w:rFonts w:hint="eastAsia" w:ascii="仿宋_GB2312" w:hAnsi="仿宋" w:eastAsia="仿宋_GB2312"/>
          <w:b/>
          <w:bCs/>
          <w:sz w:val="32"/>
          <w:szCs w:val="32"/>
          <w:highlight w:val="none"/>
        </w:rPr>
        <w:t>可直接进入欧冶循环宝平台竞价环节。</w:t>
      </w:r>
      <w:r>
        <w:rPr>
          <w:rFonts w:hint="eastAsia" w:ascii="仿宋_GB2312" w:hAnsi="仿宋" w:eastAsia="仿宋_GB2312"/>
          <w:b/>
          <w:bCs/>
          <w:sz w:val="32"/>
          <w:szCs w:val="32"/>
          <w:highlight w:val="none"/>
          <w:lang w:val="en-US" w:eastAsia="zh-CN"/>
        </w:rPr>
        <w:t>新客户需要资质审核，需报名报价。</w:t>
      </w:r>
    </w:p>
    <w:p w14:paraId="3CAF1ACD">
      <w:pPr>
        <w:suppressAutoHyphens/>
        <w:snapToGrid w:val="0"/>
        <w:spacing w:line="560" w:lineRule="exact"/>
        <w:ind w:firstLine="643" w:firstLineChars="200"/>
        <w:rPr>
          <w:rFonts w:hint="default" w:ascii="仿宋_GB2312" w:hAnsi="仿宋" w:eastAsia="仿宋_GB2312" w:cs="宋体"/>
          <w:b/>
          <w:bCs/>
          <w:kern w:val="0"/>
          <w:sz w:val="32"/>
          <w:szCs w:val="32"/>
          <w:highlight w:val="none"/>
          <w:lang w:val="en-US" w:eastAsia="zh-CN"/>
        </w:rPr>
      </w:pPr>
      <w:r>
        <w:rPr>
          <w:rFonts w:hint="eastAsia" w:ascii="仿宋_GB2312" w:hAnsi="仿宋" w:eastAsia="仿宋_GB2312" w:cs="宋体"/>
          <w:b/>
          <w:bCs/>
          <w:kern w:val="0"/>
          <w:sz w:val="32"/>
          <w:szCs w:val="32"/>
          <w:highlight w:val="none"/>
          <w:lang w:val="en-US" w:eastAsia="zh-CN"/>
        </w:rPr>
        <w:t>7</w:t>
      </w:r>
      <w:r>
        <w:rPr>
          <w:rFonts w:hint="eastAsia" w:ascii="仿宋_GB2312" w:hAnsi="仿宋" w:eastAsia="仿宋_GB2312" w:cs="宋体"/>
          <w:b/>
          <w:bCs/>
          <w:kern w:val="0"/>
          <w:sz w:val="32"/>
          <w:szCs w:val="32"/>
          <w:highlight w:val="none"/>
        </w:rPr>
        <w:t>.年度协议户和外围户均需</w:t>
      </w:r>
      <w:r>
        <w:rPr>
          <w:rFonts w:hint="eastAsia" w:ascii="仿宋_GB2312" w:hAnsi="仿宋" w:eastAsia="仿宋_GB2312" w:cs="宋体"/>
          <w:b/>
          <w:bCs/>
          <w:kern w:val="0"/>
          <w:sz w:val="32"/>
          <w:szCs w:val="32"/>
          <w:highlight w:val="none"/>
          <w:lang w:val="en-US" w:eastAsia="zh-CN"/>
        </w:rPr>
        <w:t>参与</w:t>
      </w:r>
      <w:r>
        <w:rPr>
          <w:rFonts w:hint="eastAsia" w:ascii="仿宋_GB2312" w:hAnsi="仿宋" w:eastAsia="仿宋_GB2312" w:cs="宋体"/>
          <w:b/>
          <w:bCs/>
          <w:kern w:val="0"/>
          <w:sz w:val="32"/>
          <w:szCs w:val="32"/>
          <w:highlight w:val="none"/>
        </w:rPr>
        <w:t>无水氨和蒸氨</w:t>
      </w:r>
      <w:r>
        <w:rPr>
          <w:rFonts w:hint="eastAsia" w:ascii="仿宋_GB2312" w:hAnsi="仿宋" w:eastAsia="仿宋_GB2312" w:cs="宋体"/>
          <w:b/>
          <w:bCs/>
          <w:kern w:val="0"/>
          <w:sz w:val="32"/>
          <w:szCs w:val="32"/>
          <w:highlight w:val="none"/>
          <w:lang w:val="en-US" w:eastAsia="zh-CN"/>
        </w:rPr>
        <w:t>竞价，如未同时参与</w:t>
      </w:r>
      <w:r>
        <w:rPr>
          <w:rFonts w:hint="eastAsia" w:ascii="仿宋_GB2312" w:hAnsi="仿宋" w:eastAsia="仿宋_GB2312" w:cs="宋体"/>
          <w:b/>
          <w:bCs/>
          <w:kern w:val="0"/>
          <w:sz w:val="32"/>
          <w:szCs w:val="32"/>
          <w:highlight w:val="none"/>
        </w:rPr>
        <w:t>无水氨和蒸氨</w:t>
      </w:r>
      <w:r>
        <w:rPr>
          <w:rFonts w:hint="eastAsia" w:ascii="仿宋_GB2312" w:hAnsi="仿宋" w:eastAsia="仿宋_GB2312" w:cs="宋体"/>
          <w:b/>
          <w:bCs/>
          <w:kern w:val="0"/>
          <w:sz w:val="32"/>
          <w:szCs w:val="32"/>
          <w:highlight w:val="none"/>
          <w:lang w:val="en-US" w:eastAsia="zh-CN"/>
        </w:rPr>
        <w:t>竞价，取消中标资格，依次递补</w:t>
      </w:r>
      <w:r>
        <w:rPr>
          <w:rFonts w:hint="eastAsia" w:ascii="仿宋_GB2312" w:hAnsi="仿宋" w:eastAsia="仿宋_GB2312" w:cs="宋体"/>
          <w:b/>
          <w:bCs/>
          <w:kern w:val="0"/>
          <w:sz w:val="32"/>
          <w:szCs w:val="32"/>
          <w:highlight w:val="none"/>
        </w:rPr>
        <w:t>。若中标单位为</w:t>
      </w:r>
      <w:r>
        <w:rPr>
          <w:rFonts w:hint="eastAsia" w:ascii="仿宋_GB2312" w:hAnsi="仿宋" w:eastAsia="仿宋_GB2312" w:cs="宋体"/>
          <w:b/>
          <w:bCs/>
          <w:kern w:val="0"/>
          <w:sz w:val="32"/>
          <w:szCs w:val="32"/>
          <w:highlight w:val="none"/>
          <w:lang w:val="en-US" w:eastAsia="zh-CN"/>
        </w:rPr>
        <w:t>外围</w:t>
      </w:r>
      <w:r>
        <w:rPr>
          <w:rFonts w:hint="eastAsia" w:ascii="仿宋_GB2312" w:hAnsi="仿宋" w:eastAsia="仿宋_GB2312" w:cs="宋体"/>
          <w:b/>
          <w:bCs/>
          <w:kern w:val="0"/>
          <w:sz w:val="32"/>
          <w:szCs w:val="32"/>
          <w:highlight w:val="none"/>
        </w:rPr>
        <w:t>户</w:t>
      </w:r>
      <w:r>
        <w:rPr>
          <w:rFonts w:hint="eastAsia" w:ascii="仿宋_GB2312" w:hAnsi="仿宋" w:eastAsia="仿宋_GB2312" w:cs="宋体"/>
          <w:b/>
          <w:bCs/>
          <w:kern w:val="0"/>
          <w:sz w:val="32"/>
          <w:szCs w:val="32"/>
          <w:highlight w:val="none"/>
          <w:lang w:eastAsia="zh-CN"/>
        </w:rPr>
        <w:t>，</w:t>
      </w:r>
      <w:r>
        <w:rPr>
          <w:rFonts w:hint="eastAsia" w:ascii="仿宋_GB2312" w:hAnsi="仿宋" w:eastAsia="仿宋_GB2312" w:cs="宋体"/>
          <w:b/>
          <w:bCs/>
          <w:kern w:val="0"/>
          <w:sz w:val="32"/>
          <w:szCs w:val="32"/>
          <w:highlight w:val="none"/>
          <w:lang w:val="en-US" w:eastAsia="zh-CN"/>
        </w:rPr>
        <w:t>取消中标资格，中标价格执行次高价；</w:t>
      </w:r>
      <w:r>
        <w:rPr>
          <w:rFonts w:hint="eastAsia" w:ascii="仿宋_GB2312" w:hAnsi="仿宋" w:eastAsia="仿宋_GB2312" w:cs="宋体"/>
          <w:b/>
          <w:bCs/>
          <w:kern w:val="0"/>
          <w:sz w:val="32"/>
          <w:szCs w:val="32"/>
          <w:highlight w:val="none"/>
        </w:rPr>
        <w:t>若中标单位为</w:t>
      </w:r>
      <w:r>
        <w:rPr>
          <w:rFonts w:hint="eastAsia" w:ascii="仿宋_GB2312" w:hAnsi="仿宋" w:eastAsia="仿宋_GB2312" w:cs="宋体"/>
          <w:b/>
          <w:bCs/>
          <w:kern w:val="0"/>
          <w:sz w:val="32"/>
          <w:szCs w:val="32"/>
          <w:highlight w:val="none"/>
          <w:lang w:val="en-US" w:eastAsia="zh-CN"/>
        </w:rPr>
        <w:t>协议</w:t>
      </w:r>
      <w:r>
        <w:rPr>
          <w:rFonts w:hint="eastAsia" w:ascii="仿宋_GB2312" w:hAnsi="仿宋" w:eastAsia="仿宋_GB2312" w:cs="宋体"/>
          <w:b/>
          <w:bCs/>
          <w:kern w:val="0"/>
          <w:sz w:val="32"/>
          <w:szCs w:val="32"/>
          <w:highlight w:val="none"/>
        </w:rPr>
        <w:t>户</w:t>
      </w:r>
      <w:r>
        <w:rPr>
          <w:rFonts w:hint="eastAsia" w:ascii="仿宋_GB2312" w:hAnsi="仿宋" w:eastAsia="仿宋_GB2312" w:cs="宋体"/>
          <w:b/>
          <w:bCs/>
          <w:kern w:val="0"/>
          <w:sz w:val="32"/>
          <w:szCs w:val="32"/>
          <w:highlight w:val="none"/>
          <w:lang w:eastAsia="zh-CN"/>
        </w:rPr>
        <w:t>，</w:t>
      </w:r>
      <w:r>
        <w:rPr>
          <w:rFonts w:hint="eastAsia" w:ascii="仿宋_GB2312" w:hAnsi="仿宋" w:eastAsia="仿宋_GB2312" w:cs="宋体"/>
          <w:b/>
          <w:bCs/>
          <w:kern w:val="0"/>
          <w:sz w:val="32"/>
          <w:szCs w:val="32"/>
          <w:highlight w:val="none"/>
          <w:lang w:val="en-US" w:eastAsia="zh-CN"/>
        </w:rPr>
        <w:t>取消中标资格，中标价格执最高价。</w:t>
      </w:r>
    </w:p>
    <w:p w14:paraId="1A772830">
      <w:pPr>
        <w:suppressAutoHyphens/>
        <w:snapToGrid w:val="0"/>
        <w:spacing w:line="560" w:lineRule="exact"/>
        <w:ind w:firstLine="643" w:firstLineChars="200"/>
        <w:rPr>
          <w:rFonts w:hint="eastAsia" w:ascii="仿宋_GB2312" w:hAnsi="仿宋" w:eastAsia="仿宋_GB2312" w:cs="宋体"/>
          <w:b/>
          <w:bCs/>
          <w:kern w:val="0"/>
          <w:sz w:val="32"/>
          <w:szCs w:val="32"/>
          <w:highlight w:val="none"/>
        </w:rPr>
      </w:pPr>
      <w:r>
        <w:rPr>
          <w:rFonts w:hint="eastAsia" w:ascii="仿宋_GB2312" w:hAnsi="仿宋" w:eastAsia="仿宋_GB2312" w:cs="宋体"/>
          <w:b/>
          <w:bCs/>
          <w:kern w:val="0"/>
          <w:sz w:val="32"/>
          <w:szCs w:val="32"/>
          <w:highlight w:val="none"/>
        </w:rPr>
        <w:t>8.蒸氨中标单位匹配与蒸氨线上量等量的无水氨。若中标单位为协议户，同时继续参与无水氨线下量分配。</w:t>
      </w:r>
    </w:p>
    <w:p w14:paraId="5DEBDC20">
      <w:pPr>
        <w:spacing w:line="560" w:lineRule="exact"/>
        <w:ind w:firstLine="643" w:firstLineChars="200"/>
        <w:rPr>
          <w:rFonts w:hint="eastAsia" w:ascii="仿宋_GB2312" w:hAnsi="仿宋" w:eastAsia="仿宋_GB2312" w:cs="宋体"/>
          <w:b/>
          <w:bCs/>
          <w:kern w:val="0"/>
          <w:sz w:val="32"/>
          <w:szCs w:val="32"/>
          <w:highlight w:val="none"/>
          <w:lang w:val="en-US" w:eastAsia="zh-CN"/>
        </w:rPr>
      </w:pPr>
      <w:r>
        <w:rPr>
          <w:rFonts w:hint="eastAsia" w:ascii="仿宋_GB2312" w:hAnsi="仿宋" w:eastAsia="仿宋_GB2312" w:cs="宋体"/>
          <w:b/>
          <w:bCs/>
          <w:kern w:val="0"/>
          <w:sz w:val="32"/>
          <w:szCs w:val="32"/>
          <w:highlight w:val="none"/>
          <w:lang w:val="en-US" w:eastAsia="zh-CN"/>
        </w:rPr>
        <w:t>9.无水氨中标单位匹配200吨蒸氨。若中标单位为协议户，同时继续参与蒸氨线下量分配。</w:t>
      </w:r>
    </w:p>
    <w:p w14:paraId="7A388AA5">
      <w:pPr>
        <w:spacing w:line="560" w:lineRule="exact"/>
        <w:ind w:firstLine="640" w:firstLineChars="200"/>
        <w:rPr>
          <w:rFonts w:ascii="仿宋_GB2312" w:hAnsi="等线" w:eastAsia="仿宋_GB2312"/>
          <w:bCs/>
          <w:sz w:val="32"/>
          <w:szCs w:val="32"/>
        </w:rPr>
      </w:pPr>
      <w:r>
        <w:rPr>
          <w:rFonts w:hint="eastAsia" w:ascii="仿宋_GB2312" w:hAnsi="仿宋" w:eastAsia="仿宋_GB2312" w:cs="宋体"/>
          <w:kern w:val="0"/>
          <w:sz w:val="32"/>
          <w:szCs w:val="32"/>
          <w:lang w:val="en-US" w:eastAsia="zh-CN"/>
        </w:rPr>
        <w:t>10</w:t>
      </w:r>
      <w:r>
        <w:rPr>
          <w:rFonts w:hint="eastAsia" w:ascii="仿宋_GB2312" w:hAnsi="仿宋" w:eastAsia="仿宋_GB2312" w:cs="宋体"/>
          <w:kern w:val="0"/>
          <w:sz w:val="32"/>
          <w:szCs w:val="32"/>
        </w:rPr>
        <w:t>.</w:t>
      </w:r>
      <w:r>
        <w:rPr>
          <w:rFonts w:hint="eastAsia" w:ascii="仿宋_GB2312" w:hAnsi="等线" w:eastAsia="仿宋_GB2312" w:cs="华文楷体"/>
          <w:sz w:val="32"/>
          <w:szCs w:val="32"/>
        </w:rPr>
        <w:t>买方</w:t>
      </w:r>
      <w:r>
        <w:rPr>
          <w:rFonts w:hint="eastAsia" w:ascii="仿宋_GB2312" w:hAnsi="等线" w:eastAsia="仿宋_GB2312"/>
          <w:bCs/>
          <w:sz w:val="32"/>
          <w:szCs w:val="32"/>
        </w:rPr>
        <w:t>须</w:t>
      </w:r>
      <w:r>
        <w:rPr>
          <w:rFonts w:hint="eastAsia" w:ascii="仿宋_GB2312" w:eastAsia="仿宋_GB2312" w:cs="宋体"/>
          <w:sz w:val="32"/>
          <w:szCs w:val="32"/>
        </w:rPr>
        <w:t>严格遵守日照公司相关的管理规定，服从现场管理，及时安排车辆发运</w:t>
      </w:r>
      <w:r>
        <w:rPr>
          <w:rFonts w:hint="eastAsia" w:ascii="仿宋_GB2312" w:hAnsi="等线" w:eastAsia="仿宋_GB2312"/>
          <w:bCs/>
          <w:sz w:val="32"/>
          <w:szCs w:val="32"/>
        </w:rPr>
        <w:t>；</w:t>
      </w:r>
      <w:r>
        <w:rPr>
          <w:rFonts w:hint="eastAsia" w:ascii="仿宋_GB2312" w:hAnsi="等线" w:eastAsia="仿宋_GB2312"/>
          <w:b/>
          <w:bCs/>
          <w:sz w:val="32"/>
          <w:szCs w:val="32"/>
        </w:rPr>
        <w:t>以卖方的实际出库的指标、重量为准，不接受由于预估数量差异或货品指标差异或包装差异而产生的任何异议。</w:t>
      </w:r>
    </w:p>
    <w:p w14:paraId="1C4A65B1">
      <w:pPr>
        <w:tabs>
          <w:tab w:val="left" w:pos="425"/>
        </w:tabs>
        <w:spacing w:line="560" w:lineRule="exact"/>
        <w:ind w:firstLine="640" w:firstLineChars="200"/>
        <w:rPr>
          <w:rFonts w:ascii="仿宋_GB2312" w:eastAsia="仿宋_GB2312" w:cs="宋体"/>
          <w:sz w:val="32"/>
          <w:szCs w:val="32"/>
        </w:rPr>
      </w:pPr>
      <w:r>
        <w:rPr>
          <w:rFonts w:hint="eastAsia" w:ascii="仿宋_GB2312" w:hAnsi="等线" w:eastAsia="仿宋_GB2312"/>
          <w:bCs/>
          <w:sz w:val="32"/>
          <w:szCs w:val="32"/>
          <w:lang w:val="en-US" w:eastAsia="zh-CN"/>
        </w:rPr>
        <w:t>11</w:t>
      </w:r>
      <w:r>
        <w:rPr>
          <w:rFonts w:hint="eastAsia" w:ascii="仿宋_GB2312" w:hAnsi="等线" w:eastAsia="仿宋_GB2312"/>
          <w:bCs/>
          <w:sz w:val="32"/>
          <w:szCs w:val="32"/>
        </w:rPr>
        <w:t>.</w:t>
      </w:r>
      <w:r>
        <w:rPr>
          <w:rFonts w:hint="eastAsia" w:ascii="仿宋_GB2312" w:eastAsia="仿宋_GB2312" w:cs="宋体"/>
          <w:sz w:val="32"/>
          <w:szCs w:val="32"/>
        </w:rPr>
        <w:t>交货方式：买方自提。提货车辆须为符合山东钢铁集团日照有限公司环保等要求的车辆，并按照买方要求及时派车进行货品运输。车辆入厂前确保水箱排空，皮重增减提前报备，过磅时车上仅留司机一人，严格按照规定路线行驶，听从日照公司现场人员指挥，劳保护品穿戴齐全，做好安全防护，在日照公司现场人员监护下进行装车作业，装货完成后及时退卡出厂。及时清运，保障生产顺行。</w:t>
      </w:r>
    </w:p>
    <w:p w14:paraId="503143A0">
      <w:pPr>
        <w:spacing w:line="560" w:lineRule="exact"/>
        <w:ind w:firstLine="640" w:firstLineChars="200"/>
        <w:rPr>
          <w:rFonts w:ascii="仿宋_GB2312" w:hAnsi="宋体" w:eastAsia="仿宋_GB2312" w:cs="仿宋_GB2312"/>
          <w:kern w:val="0"/>
          <w:sz w:val="32"/>
          <w:szCs w:val="32"/>
        </w:rPr>
      </w:pPr>
      <w:r>
        <w:rPr>
          <w:rFonts w:hint="eastAsia" w:ascii="仿宋_GB2312" w:eastAsia="仿宋_GB2312" w:cs="宋体"/>
          <w:color w:val="auto"/>
          <w:sz w:val="32"/>
          <w:szCs w:val="32"/>
          <w:lang w:val="en-US" w:eastAsia="zh-CN"/>
        </w:rPr>
        <w:t>12</w:t>
      </w:r>
      <w:r>
        <w:rPr>
          <w:rFonts w:ascii="仿宋_GB2312" w:eastAsia="仿宋_GB2312" w:cs="宋体"/>
          <w:color w:val="auto"/>
          <w:sz w:val="32"/>
          <w:szCs w:val="32"/>
        </w:rPr>
        <w:t>.</w:t>
      </w:r>
      <w:r>
        <w:rPr>
          <w:rFonts w:hint="eastAsia" w:ascii="仿宋_GB2312" w:hAnsi="宋体" w:eastAsia="仿宋_GB2312" w:cs="仿宋_GB2312"/>
          <w:color w:val="auto"/>
          <w:kern w:val="0"/>
          <w:sz w:val="32"/>
          <w:szCs w:val="32"/>
        </w:rPr>
        <w:t>自中标结束后2个工作日内与销售主体签订合同，支付卖</w:t>
      </w:r>
      <w:r>
        <w:rPr>
          <w:rFonts w:hint="eastAsia" w:ascii="仿宋_GB2312" w:hAnsi="宋体" w:eastAsia="仿宋_GB2312" w:cs="仿宋_GB2312"/>
          <w:color w:val="auto"/>
          <w:kern w:val="0"/>
          <w:sz w:val="32"/>
          <w:szCs w:val="32"/>
          <w:highlight w:val="none"/>
        </w:rPr>
        <w:t>方总货款的10%作为保证金，</w:t>
      </w:r>
      <w:r>
        <w:rPr>
          <w:rFonts w:hint="eastAsia" w:ascii="仿宋_GB2312" w:hAnsi="宋体" w:eastAsia="仿宋_GB2312" w:cs="仿宋_GB2312"/>
          <w:color w:val="auto"/>
          <w:kern w:val="0"/>
          <w:sz w:val="32"/>
          <w:szCs w:val="32"/>
        </w:rPr>
        <w:t>网站保证金会在支付</w:t>
      </w:r>
      <w:r>
        <w:rPr>
          <w:rFonts w:hint="eastAsia" w:ascii="仿宋_GB2312" w:hAnsi="宋体" w:eastAsia="仿宋_GB2312" w:cs="仿宋_GB2312"/>
          <w:color w:val="auto"/>
          <w:kern w:val="0"/>
          <w:sz w:val="32"/>
          <w:szCs w:val="32"/>
          <w:lang w:val="en-US" w:eastAsia="zh-CN"/>
        </w:rPr>
        <w:t>保证金</w:t>
      </w:r>
      <w:r>
        <w:rPr>
          <w:rFonts w:hint="eastAsia" w:ascii="仿宋_GB2312" w:hAnsi="宋体" w:eastAsia="仿宋_GB2312" w:cs="仿宋_GB2312"/>
          <w:color w:val="auto"/>
          <w:kern w:val="0"/>
          <w:sz w:val="32"/>
          <w:szCs w:val="32"/>
        </w:rPr>
        <w:t>后退回；并于签订合同之日起3个工作日内</w:t>
      </w:r>
      <w:r>
        <w:rPr>
          <w:rFonts w:hint="eastAsia" w:ascii="仿宋_GB2312" w:hAnsi="宋体" w:eastAsia="仿宋_GB2312" w:cs="仿宋_GB2312"/>
          <w:kern w:val="0"/>
          <w:sz w:val="32"/>
          <w:szCs w:val="32"/>
        </w:rPr>
        <w:t>交齐全部货款，并按照实际出库过磅重量多退少补。逾期不缴纳者，保证金不予退还，其余按照平台规定执行。签订合同后不履行交款、提货义务的，按合同追究违约责任，销售主体有权取消其今后竞价资格并有权扣罚竞价保证金。</w:t>
      </w:r>
    </w:p>
    <w:p w14:paraId="0DA66BDB">
      <w:pPr>
        <w:widowControl/>
        <w:shd w:val="clear" w:color="auto" w:fill="FFFFFF"/>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等线" w:eastAsia="仿宋_GB2312"/>
          <w:bCs/>
          <w:sz w:val="32"/>
          <w:szCs w:val="32"/>
          <w:lang w:val="en-US" w:eastAsia="zh-CN"/>
        </w:rPr>
        <w:t>13</w:t>
      </w:r>
      <w:r>
        <w:rPr>
          <w:rFonts w:ascii="仿宋_GB2312" w:hAnsi="等线" w:eastAsia="仿宋_GB2312"/>
          <w:bCs/>
          <w:sz w:val="32"/>
          <w:szCs w:val="32"/>
        </w:rPr>
        <w:t>.</w:t>
      </w:r>
      <w:r>
        <w:rPr>
          <w:rFonts w:hint="eastAsia" w:ascii="仿宋_GB2312" w:hAnsi="仿宋_GB2312" w:eastAsia="仿宋_GB2312" w:cs="仿宋_GB2312"/>
          <w:sz w:val="32"/>
          <w:szCs w:val="32"/>
        </w:rPr>
        <w:t>结算方式：按照卖方过磅重量结合成交单价结算。</w:t>
      </w:r>
    </w:p>
    <w:p w14:paraId="7BFBEA75">
      <w:pPr>
        <w:tabs>
          <w:tab w:val="left" w:pos="425"/>
        </w:tabs>
        <w:spacing w:line="560" w:lineRule="exact"/>
        <w:ind w:firstLine="640" w:firstLineChars="200"/>
        <w:rPr>
          <w:rFonts w:hint="eastAsia" w:ascii="仿宋_GB2312" w:hAnsi="仿宋_GB2312" w:eastAsia="仿宋_GB2312" w:cs="仿宋_GB2312"/>
          <w:sz w:val="32"/>
          <w:szCs w:val="32"/>
        </w:rPr>
      </w:pPr>
      <w:r>
        <w:rPr>
          <w:rFonts w:hint="eastAsia" w:ascii="仿宋_GB2312" w:hAnsi="等线" w:eastAsia="仿宋_GB2312"/>
          <w:bCs/>
          <w:sz w:val="32"/>
          <w:szCs w:val="32"/>
          <w:lang w:val="en-US" w:eastAsia="zh-CN"/>
        </w:rPr>
        <w:t>14</w:t>
      </w:r>
      <w:r>
        <w:rPr>
          <w:rFonts w:hint="eastAsia" w:ascii="仿宋_GB2312" w:hAnsi="等线" w:eastAsia="仿宋_GB2312"/>
          <w:bCs/>
          <w:sz w:val="32"/>
          <w:szCs w:val="32"/>
        </w:rPr>
        <w:t>.</w:t>
      </w:r>
      <w:r>
        <w:rPr>
          <w:rFonts w:hint="eastAsia" w:ascii="仿宋_GB2312" w:hAnsi="仿宋" w:eastAsia="仿宋_GB2312" w:cs="宋体"/>
          <w:kern w:val="0"/>
          <w:sz w:val="32"/>
          <w:szCs w:val="32"/>
        </w:rPr>
        <w:t>违约：报价最高的买方</w:t>
      </w:r>
      <w:r>
        <w:rPr>
          <w:rFonts w:hint="eastAsia" w:ascii="仿宋_GB2312" w:hAnsi="仿宋_GB2312" w:eastAsia="仿宋_GB2312" w:cs="仿宋_GB2312"/>
          <w:sz w:val="32"/>
          <w:szCs w:val="32"/>
        </w:rPr>
        <w:t>反悔或未按要求缴纳预付订金时，此次报价将视为无效报价，并取消此次预中标资格</w:t>
      </w:r>
      <w:r>
        <w:rPr>
          <w:rFonts w:hint="eastAsia" w:ascii="仿宋_GB2312" w:hAnsi="仿宋" w:eastAsia="仿宋_GB2312" w:cs="宋体"/>
          <w:kern w:val="0"/>
          <w:sz w:val="32"/>
          <w:szCs w:val="32"/>
        </w:rPr>
        <w:t>，</w:t>
      </w:r>
      <w:r>
        <w:rPr>
          <w:rFonts w:hint="eastAsia" w:ascii="仿宋_GB2312" w:hAnsi="仿宋_GB2312" w:eastAsia="仿宋_GB2312" w:cs="仿宋_GB2312"/>
          <w:sz w:val="32"/>
          <w:szCs w:val="32"/>
        </w:rPr>
        <w:t>且6个月内禁止参与日照公司竞卖项目</w:t>
      </w:r>
      <w:r>
        <w:rPr>
          <w:rFonts w:hint="eastAsia" w:ascii="仿宋_GB2312" w:hAnsi="仿宋" w:eastAsia="仿宋_GB2312" w:cs="宋体"/>
          <w:kern w:val="0"/>
          <w:sz w:val="32"/>
          <w:szCs w:val="32"/>
        </w:rPr>
        <w:t>。</w:t>
      </w:r>
      <w:r>
        <w:rPr>
          <w:rFonts w:hint="eastAsia" w:ascii="仿宋_GB2312" w:hAnsi="仿宋_GB2312" w:eastAsia="仿宋_GB2312" w:cs="仿宋_GB2312"/>
          <w:sz w:val="32"/>
          <w:szCs w:val="32"/>
        </w:rPr>
        <w:t>同一买方累计出现两次上述行为的，永久禁止参与公司竞卖项目。</w:t>
      </w:r>
    </w:p>
    <w:p w14:paraId="6F01E8CD">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买方缴纳预付订金后，发生下列情况之一的，</w:t>
      </w:r>
      <w:r>
        <w:rPr>
          <w:rFonts w:hint="eastAsia" w:ascii="仿宋_GB2312" w:hAnsi="仿宋" w:eastAsia="仿宋_GB2312" w:cs="宋体"/>
          <w:kern w:val="0"/>
          <w:sz w:val="32"/>
          <w:szCs w:val="32"/>
        </w:rPr>
        <w:t>12个月内禁止</w:t>
      </w:r>
      <w:r>
        <w:rPr>
          <w:rFonts w:hint="eastAsia" w:ascii="仿宋_GB2312" w:hAnsi="仿宋_GB2312" w:eastAsia="仿宋_GB2312" w:cs="仿宋_GB2312"/>
          <w:sz w:val="32"/>
          <w:szCs w:val="32"/>
        </w:rPr>
        <w:t>参与日照公司竞卖项目，买方触犯法律的，</w:t>
      </w:r>
      <w:r>
        <w:rPr>
          <w:rFonts w:hint="eastAsia" w:ascii="仿宋_GB2312" w:hAnsi="仿宋" w:eastAsia="仿宋_GB2312" w:cs="宋体"/>
          <w:kern w:val="0"/>
          <w:sz w:val="32"/>
          <w:szCs w:val="32"/>
        </w:rPr>
        <w:t>将解除合同，永久取消参与日照公司</w:t>
      </w:r>
      <w:r>
        <w:rPr>
          <w:rFonts w:hint="eastAsia" w:ascii="仿宋_GB2312" w:hAnsi="仿宋_GB2312" w:eastAsia="仿宋_GB2312" w:cs="仿宋_GB2312"/>
          <w:sz w:val="32"/>
          <w:szCs w:val="32"/>
        </w:rPr>
        <w:t>竞卖项目的资格，并全额扣除买方缴纳的预付订金。</w:t>
      </w:r>
    </w:p>
    <w:p w14:paraId="6A00C95A">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情况：</w:t>
      </w:r>
    </w:p>
    <w:p w14:paraId="4D8E51BD">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a.买方因自身原因不签署合同的；</w:t>
      </w:r>
    </w:p>
    <w:p w14:paraId="6A3D95E6">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等线" w:eastAsia="仿宋_GB2312" w:cs="华文楷体"/>
          <w:sz w:val="32"/>
          <w:szCs w:val="32"/>
        </w:rPr>
        <w:t>b.未按照卖方要求缴纳货款的；</w:t>
      </w:r>
    </w:p>
    <w:p w14:paraId="5C6245F7">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c.未按照公告、已签订合同约定条款执行的；</w:t>
      </w:r>
    </w:p>
    <w:p w14:paraId="5B518DA7">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d.在生产、经营、环境、安全等方面给卖方造成损失或不良影响的。</w:t>
      </w:r>
    </w:p>
    <w:p w14:paraId="2A79371C">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买方发生违约情况时，影响卖方正常生产，为保障生产需求卖方有权终止合同，并重新</w:t>
      </w:r>
      <w:r>
        <w:rPr>
          <w:rFonts w:hint="eastAsia" w:ascii="仿宋_GB2312" w:hAnsi="仿宋_GB2312" w:eastAsia="仿宋_GB2312" w:cs="仿宋_GB2312"/>
          <w:sz w:val="32"/>
          <w:szCs w:val="32"/>
          <w:lang w:eastAsia="zh-CN"/>
        </w:rPr>
        <w:t>进行数量分配或</w:t>
      </w:r>
      <w:r>
        <w:rPr>
          <w:rFonts w:hint="eastAsia" w:ascii="仿宋_GB2312" w:hAnsi="仿宋_GB2312" w:eastAsia="仿宋_GB2312" w:cs="仿宋_GB2312"/>
          <w:sz w:val="32"/>
          <w:szCs w:val="32"/>
        </w:rPr>
        <w:t>组织招标。</w:t>
      </w:r>
    </w:p>
    <w:p w14:paraId="09A96D5A">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五、公告、资质审核及竞价时间</w:t>
      </w:r>
    </w:p>
    <w:p w14:paraId="7962047C">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1.公告时间：2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122A843B">
      <w:pPr>
        <w:tabs>
          <w:tab w:val="left" w:pos="42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资质审核时间：2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14:paraId="029349FB">
      <w:pPr>
        <w:tabs>
          <w:tab w:val="left" w:pos="425"/>
        </w:tabs>
        <w:spacing w:line="5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.竞价时间：2</w:t>
      </w:r>
      <w:r>
        <w:rPr>
          <w:rFonts w:ascii="仿宋_GB2312" w:hAnsi="仿宋" w:eastAsia="仿宋_GB2312" w:cs="宋体"/>
          <w:kern w:val="0"/>
          <w:sz w:val="32"/>
          <w:szCs w:val="32"/>
        </w:rPr>
        <w:t>024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日</w:t>
      </w:r>
      <w:r>
        <w:rPr>
          <w:rFonts w:hint="eastAsia" w:ascii="仿宋_GB2312" w:hAnsi="仿宋" w:eastAsia="仿宋_GB2312" w:cs="宋体"/>
          <w:kern w:val="0"/>
          <w:sz w:val="32"/>
          <w:szCs w:val="32"/>
          <w:lang w:val="en-US" w:eastAsia="zh-CN"/>
        </w:rPr>
        <w:t>14</w:t>
      </w:r>
      <w:r>
        <w:rPr>
          <w:rFonts w:hint="eastAsia" w:ascii="仿宋_GB2312" w:hAnsi="仿宋" w:eastAsia="仿宋_GB2312" w:cs="宋体"/>
          <w:kern w:val="0"/>
          <w:sz w:val="32"/>
          <w:szCs w:val="32"/>
        </w:rPr>
        <w:t>：0</w:t>
      </w:r>
      <w:r>
        <w:rPr>
          <w:rFonts w:ascii="仿宋_GB2312" w:hAnsi="仿宋" w:eastAsia="仿宋_GB2312" w:cs="宋体"/>
          <w:kern w:val="0"/>
          <w:sz w:val="32"/>
          <w:szCs w:val="32"/>
        </w:rPr>
        <w:t>0</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14</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3</w:t>
      </w:r>
      <w:r>
        <w:rPr>
          <w:rFonts w:ascii="仿宋_GB2312" w:hAnsi="仿宋" w:eastAsia="仿宋_GB2312" w:cs="宋体"/>
          <w:kern w:val="0"/>
          <w:sz w:val="32"/>
          <w:szCs w:val="32"/>
        </w:rPr>
        <w:t>0</w:t>
      </w:r>
      <w:r>
        <w:rPr>
          <w:rFonts w:hint="eastAsia" w:ascii="仿宋_GB2312" w:hAnsi="仿宋" w:eastAsia="仿宋_GB2312" w:cs="宋体"/>
          <w:kern w:val="0"/>
          <w:sz w:val="32"/>
          <w:szCs w:val="32"/>
        </w:rPr>
        <w:t>。</w:t>
      </w:r>
    </w:p>
    <w:p w14:paraId="353B66E1">
      <w:pPr>
        <w:tabs>
          <w:tab w:val="left" w:pos="425"/>
        </w:tabs>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如遇系统问题等异常情况，会根据系统恢复情况延长或者延后资质审核及竞价时，及时通知参与竞卖客户。</w:t>
      </w:r>
    </w:p>
    <w:p w14:paraId="04B41533">
      <w:pPr>
        <w:tabs>
          <w:tab w:val="left" w:pos="425"/>
        </w:tabs>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六、</w:t>
      </w:r>
      <w:r>
        <w:rPr>
          <w:rFonts w:hint="eastAsia" w:ascii="黑体" w:hAnsi="黑体" w:eastAsia="黑体" w:cs="黑体"/>
          <w:kern w:val="0"/>
          <w:sz w:val="32"/>
          <w:szCs w:val="32"/>
        </w:rPr>
        <w:t>销售主体联系人及联系电话</w:t>
      </w:r>
    </w:p>
    <w:p w14:paraId="706B7A8E">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梁经理</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电话：</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633-79255</w:t>
      </w:r>
      <w:r>
        <w:rPr>
          <w:rFonts w:ascii="仿宋_GB2312" w:hAnsi="宋体" w:eastAsia="仿宋_GB2312" w:cs="仿宋_GB2312"/>
          <w:kern w:val="0"/>
          <w:sz w:val="32"/>
          <w:szCs w:val="32"/>
        </w:rPr>
        <w:t>57</w:t>
      </w:r>
    </w:p>
    <w:p w14:paraId="15C85222">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王</w:t>
      </w:r>
      <w:r>
        <w:rPr>
          <w:rFonts w:hint="eastAsia" w:ascii="仿宋_GB2312" w:hAnsi="宋体" w:eastAsia="仿宋_GB2312" w:cs="仿宋_GB2312"/>
          <w:kern w:val="0"/>
          <w:sz w:val="32"/>
          <w:szCs w:val="32"/>
        </w:rPr>
        <w:t>经理  电话：0633-7925567</w:t>
      </w:r>
    </w:p>
    <w:p w14:paraId="2A2483B7">
      <w:pPr>
        <w:snapToGrid w:val="0"/>
        <w:spacing w:line="560" w:lineRule="exact"/>
        <w:ind w:firstLine="630"/>
        <w:rPr>
          <w:rFonts w:ascii="黑体" w:hAnsi="黑体" w:eastAsia="黑体"/>
          <w:sz w:val="32"/>
          <w:szCs w:val="32"/>
        </w:rPr>
      </w:pPr>
      <w:r>
        <w:rPr>
          <w:rFonts w:hint="eastAsia" w:ascii="黑体" w:hAnsi="黑体" w:eastAsia="黑体"/>
          <w:sz w:val="32"/>
          <w:szCs w:val="32"/>
        </w:rPr>
        <w:t>七、本次公告发布范围</w:t>
      </w:r>
    </w:p>
    <w:p w14:paraId="1A45A194">
      <w:pPr>
        <w:snapToGrid w:val="0"/>
        <w:spacing w:line="560" w:lineRule="exact"/>
        <w:ind w:firstLine="630"/>
        <w:rPr>
          <w:rFonts w:ascii="仿宋_GB2312" w:hAnsi="宋体" w:eastAsia="仿宋_GB2312" w:cs="仿宋_GB2312"/>
          <w:spacing w:val="-6"/>
          <w:kern w:val="0"/>
          <w:sz w:val="32"/>
          <w:szCs w:val="32"/>
        </w:rPr>
      </w:pPr>
      <w:r>
        <w:rPr>
          <w:rFonts w:hint="eastAsia" w:ascii="仿宋_GB2312" w:hAnsi="宋体" w:eastAsia="仿宋_GB2312" w:cs="仿宋_GB2312"/>
          <w:spacing w:val="-6"/>
          <w:kern w:val="0"/>
          <w:sz w:val="32"/>
          <w:szCs w:val="32"/>
        </w:rPr>
        <w:t xml:space="preserve">山钢集团招标采购与拍卖管理信息平台： </w:t>
      </w:r>
      <w:r>
        <w:fldChar w:fldCharType="begin"/>
      </w:r>
      <w:r>
        <w:instrText xml:space="preserve"> HYPERLINK "https://bams.shansteelgroup.com/public/Default.aspx" </w:instrText>
      </w:r>
      <w:r>
        <w:fldChar w:fldCharType="separate"/>
      </w:r>
      <w:r>
        <w:rPr>
          <w:rStyle w:val="11"/>
          <w:rFonts w:hint="eastAsia" w:ascii="仿宋_GB2312" w:hAnsi="宋体" w:eastAsia="仿宋_GB2312" w:cs="仿宋_GB2312"/>
          <w:spacing w:val="-6"/>
          <w:kern w:val="0"/>
          <w:sz w:val="32"/>
          <w:szCs w:val="32"/>
        </w:rPr>
        <w:t>https://bams.shansteelgroup.com/public/Default.aspx</w:t>
      </w:r>
      <w:r>
        <w:rPr>
          <w:rStyle w:val="11"/>
          <w:rFonts w:hint="eastAsia" w:ascii="仿宋_GB2312" w:hAnsi="宋体" w:eastAsia="仿宋_GB2312" w:cs="仿宋_GB2312"/>
          <w:spacing w:val="-6"/>
          <w:kern w:val="0"/>
          <w:sz w:val="32"/>
          <w:szCs w:val="32"/>
        </w:rPr>
        <w:fldChar w:fldCharType="end"/>
      </w:r>
    </w:p>
    <w:p w14:paraId="56258647">
      <w:pPr>
        <w:snapToGrid w:val="0"/>
        <w:spacing w:line="560" w:lineRule="exact"/>
        <w:ind w:firstLine="630"/>
        <w:rPr>
          <w:rFonts w:ascii="仿宋_GB2312" w:hAnsi="宋体" w:eastAsia="仿宋_GB2312" w:cs="仿宋_GB2312"/>
          <w:spacing w:val="-6"/>
          <w:kern w:val="0"/>
          <w:sz w:val="32"/>
          <w:szCs w:val="32"/>
        </w:rPr>
      </w:pPr>
      <w:r>
        <w:rPr>
          <w:rFonts w:hint="eastAsia" w:ascii="仿宋_GB2312" w:hAnsi="宋体" w:eastAsia="仿宋_GB2312" w:cs="仿宋_GB2312"/>
          <w:spacing w:val="-6"/>
          <w:kern w:val="0"/>
          <w:sz w:val="32"/>
          <w:szCs w:val="32"/>
        </w:rPr>
        <w:t>欧冶循环宝平台：</w:t>
      </w:r>
    </w:p>
    <w:p w14:paraId="07751123">
      <w:pPr>
        <w:snapToGrid w:val="0"/>
        <w:spacing w:line="560" w:lineRule="exact"/>
        <w:rPr>
          <w:rFonts w:ascii="仿宋_GB2312" w:hAnsi="宋体" w:eastAsia="仿宋_GB2312" w:cs="仿宋_GB2312"/>
          <w:spacing w:val="-6"/>
          <w:kern w:val="0"/>
          <w:sz w:val="32"/>
          <w:szCs w:val="32"/>
        </w:rPr>
      </w:pPr>
      <w:r>
        <w:fldChar w:fldCharType="begin"/>
      </w:r>
      <w:r>
        <w:instrText xml:space="preserve"> HYPERLINK "https://www.ouyeel.com/search-ng/exchange/home" </w:instrText>
      </w:r>
      <w:r>
        <w:fldChar w:fldCharType="separate"/>
      </w:r>
      <w:r>
        <w:rPr>
          <w:rStyle w:val="11"/>
          <w:rFonts w:hint="eastAsia" w:ascii="仿宋_GB2312" w:hAnsi="宋体" w:eastAsia="仿宋_GB2312" w:cs="仿宋_GB2312"/>
          <w:spacing w:val="-6"/>
          <w:kern w:val="0"/>
          <w:sz w:val="32"/>
          <w:szCs w:val="32"/>
        </w:rPr>
        <w:t>https://www.ouyeel.com/search-ng/exchange/home</w:t>
      </w:r>
      <w:r>
        <w:rPr>
          <w:rStyle w:val="11"/>
          <w:rFonts w:hint="eastAsia" w:ascii="仿宋_GB2312" w:hAnsi="宋体" w:eastAsia="仿宋_GB2312" w:cs="仿宋_GB2312"/>
          <w:spacing w:val="-6"/>
          <w:kern w:val="0"/>
          <w:sz w:val="32"/>
          <w:szCs w:val="32"/>
        </w:rPr>
        <w:fldChar w:fldCharType="end"/>
      </w:r>
    </w:p>
    <w:p w14:paraId="79683F54">
      <w:pPr>
        <w:spacing w:line="560" w:lineRule="exact"/>
        <w:ind w:firstLine="640" w:firstLineChars="200"/>
        <w:rPr>
          <w:rFonts w:ascii="仿宋_GB2312" w:hAnsi="仿宋" w:eastAsia="仿宋_GB2312" w:cs="宋体"/>
          <w:kern w:val="0"/>
          <w:sz w:val="32"/>
          <w:szCs w:val="32"/>
        </w:rPr>
      </w:pPr>
    </w:p>
    <w:p w14:paraId="1A980EAA">
      <w:pPr>
        <w:spacing w:line="52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本次公告编制人：</w:t>
      </w:r>
      <w:r>
        <w:rPr>
          <w:rFonts w:hint="eastAsia" w:ascii="仿宋_GB2312" w:hAnsi="宋体" w:eastAsia="仿宋_GB2312" w:cs="仿宋_GB2312"/>
          <w:kern w:val="0"/>
          <w:sz w:val="32"/>
          <w:szCs w:val="32"/>
          <w:lang w:val="en-US" w:eastAsia="zh-CN"/>
        </w:rPr>
        <w:t>王德伟</w:t>
      </w:r>
      <w:r>
        <w:rPr>
          <w:rFonts w:hint="eastAsia" w:ascii="仿宋_GB2312" w:hAnsi="宋体" w:eastAsia="仿宋_GB2312" w:cs="仿宋_GB2312"/>
          <w:kern w:val="0"/>
          <w:sz w:val="32"/>
          <w:szCs w:val="32"/>
        </w:rPr>
        <w:t xml:space="preserve">        审核人：梁超</w:t>
      </w:r>
    </w:p>
    <w:p w14:paraId="3D2A63E5">
      <w:pPr>
        <w:spacing w:line="520" w:lineRule="exact"/>
        <w:ind w:firstLine="640" w:firstLineChars="200"/>
        <w:rPr>
          <w:rFonts w:ascii="仿宋_GB2312" w:hAnsi="宋体" w:eastAsia="仿宋_GB2312" w:cs="仿宋_GB2312"/>
          <w:kern w:val="0"/>
          <w:sz w:val="32"/>
          <w:szCs w:val="32"/>
        </w:rPr>
      </w:pPr>
    </w:p>
    <w:p w14:paraId="3BBD66A1">
      <w:pPr>
        <w:spacing w:line="520" w:lineRule="exact"/>
        <w:ind w:right="160" w:firstLine="3200" w:firstLineChars="1000"/>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山东钢铁集团日照有限公司</w:t>
      </w:r>
      <w:r>
        <w:rPr>
          <w:rFonts w:hint="eastAsia" w:ascii="仿宋_GB2312" w:hAnsi="宋体" w:eastAsia="仿宋_GB2312" w:cs="仿宋_GB2312"/>
          <w:kern w:val="0"/>
          <w:sz w:val="32"/>
          <w:szCs w:val="32"/>
          <w:lang w:val="en-US" w:eastAsia="zh-CN"/>
        </w:rPr>
        <w:t>运营改善部</w:t>
      </w:r>
      <w:r>
        <w:rPr>
          <w:rFonts w:ascii="仿宋_GB2312" w:hAnsi="宋体" w:eastAsia="仿宋_GB2312" w:cs="仿宋_GB2312"/>
          <w:kern w:val="0"/>
          <w:sz w:val="32"/>
          <w:szCs w:val="32"/>
        </w:rPr>
        <w:t xml:space="preserve"> </w:t>
      </w:r>
    </w:p>
    <w:p w14:paraId="4A990557">
      <w:pPr>
        <w:spacing w:line="560" w:lineRule="exact"/>
        <w:ind w:firstLine="3840" w:firstLineChars="1200"/>
        <w:rPr>
          <w:rFonts w:ascii="仿宋_GB2312" w:hAnsi="宋体" w:eastAsia="仿宋_GB2312" w:cs="仿宋_GB2312"/>
          <w:kern w:val="0"/>
          <w:sz w:val="32"/>
          <w:szCs w:val="32"/>
        </w:rPr>
      </w:pP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24年0</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lang w:val="en-US" w:eastAsia="zh-CN"/>
        </w:rPr>
        <w:t>06</w:t>
      </w:r>
      <w:r>
        <w:rPr>
          <w:rFonts w:hint="eastAsia" w:ascii="仿宋_GB2312" w:hAnsi="宋体" w:eastAsia="仿宋_GB2312" w:cs="仿宋_GB2312"/>
          <w:kern w:val="0"/>
          <w:sz w:val="32"/>
          <w:szCs w:val="32"/>
        </w:rPr>
        <w:t xml:space="preserve">日       </w:t>
      </w:r>
      <w:bookmarkStart w:id="0" w:name="_GoBack"/>
      <w:bookmarkEnd w:id="0"/>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8FE6">
    <w:pPr>
      <w:pStyle w:val="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11</w:t>
    </w:r>
    <w:r>
      <w:rPr>
        <w:szCs w:val="21"/>
      </w:rPr>
      <w:fldChar w:fldCharType="end"/>
    </w:r>
    <w:r>
      <w:rPr>
        <w:rFonts w:hint="eastAsia"/>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5Y2FmZGVmZWIyYTZhZjc1OGIyMjk1ZGQ3YmM4YTQifQ=="/>
    <w:docVar w:name="KSO_WPS_MARK_KEY" w:val="d3958f1e-a64e-4573-91cf-f9bf8cc786da"/>
  </w:docVars>
  <w:rsids>
    <w:rsidRoot w:val="00243889"/>
    <w:rsid w:val="00011554"/>
    <w:rsid w:val="00022283"/>
    <w:rsid w:val="000224F8"/>
    <w:rsid w:val="00022E8C"/>
    <w:rsid w:val="0002724E"/>
    <w:rsid w:val="000300D6"/>
    <w:rsid w:val="00037E6D"/>
    <w:rsid w:val="00042CC1"/>
    <w:rsid w:val="00044CB6"/>
    <w:rsid w:val="00071367"/>
    <w:rsid w:val="000737ED"/>
    <w:rsid w:val="0009345A"/>
    <w:rsid w:val="000A3131"/>
    <w:rsid w:val="000C0DA8"/>
    <w:rsid w:val="000C3594"/>
    <w:rsid w:val="000D1D49"/>
    <w:rsid w:val="000D409B"/>
    <w:rsid w:val="000E089C"/>
    <w:rsid w:val="000E2CD0"/>
    <w:rsid w:val="000E3150"/>
    <w:rsid w:val="000F22C4"/>
    <w:rsid w:val="000F65DA"/>
    <w:rsid w:val="00102E7C"/>
    <w:rsid w:val="00107127"/>
    <w:rsid w:val="0012452B"/>
    <w:rsid w:val="00135716"/>
    <w:rsid w:val="0015361A"/>
    <w:rsid w:val="00156DB1"/>
    <w:rsid w:val="00161874"/>
    <w:rsid w:val="001636AD"/>
    <w:rsid w:val="00167083"/>
    <w:rsid w:val="0018130B"/>
    <w:rsid w:val="001A00B9"/>
    <w:rsid w:val="001C7C05"/>
    <w:rsid w:val="001E0655"/>
    <w:rsid w:val="001F3E1C"/>
    <w:rsid w:val="001F4E04"/>
    <w:rsid w:val="00207885"/>
    <w:rsid w:val="00207AEC"/>
    <w:rsid w:val="00217832"/>
    <w:rsid w:val="00217C32"/>
    <w:rsid w:val="00217C89"/>
    <w:rsid w:val="00221BD3"/>
    <w:rsid w:val="0022289C"/>
    <w:rsid w:val="00222D6A"/>
    <w:rsid w:val="002303BC"/>
    <w:rsid w:val="00237093"/>
    <w:rsid w:val="00243889"/>
    <w:rsid w:val="0024668A"/>
    <w:rsid w:val="002616CD"/>
    <w:rsid w:val="00271FAE"/>
    <w:rsid w:val="00281873"/>
    <w:rsid w:val="0028696E"/>
    <w:rsid w:val="0029076E"/>
    <w:rsid w:val="002A6691"/>
    <w:rsid w:val="002B11C7"/>
    <w:rsid w:val="002B4C4E"/>
    <w:rsid w:val="002B7FEA"/>
    <w:rsid w:val="002C172C"/>
    <w:rsid w:val="002C28D0"/>
    <w:rsid w:val="002C74D4"/>
    <w:rsid w:val="002E222E"/>
    <w:rsid w:val="002E5A80"/>
    <w:rsid w:val="002E67B2"/>
    <w:rsid w:val="002F6942"/>
    <w:rsid w:val="002F70F6"/>
    <w:rsid w:val="003017DD"/>
    <w:rsid w:val="00311811"/>
    <w:rsid w:val="00325E23"/>
    <w:rsid w:val="00326FB3"/>
    <w:rsid w:val="00330B88"/>
    <w:rsid w:val="00330F9C"/>
    <w:rsid w:val="0033365D"/>
    <w:rsid w:val="0033640D"/>
    <w:rsid w:val="0035035C"/>
    <w:rsid w:val="003509FE"/>
    <w:rsid w:val="0035307D"/>
    <w:rsid w:val="00363507"/>
    <w:rsid w:val="0036641E"/>
    <w:rsid w:val="00371663"/>
    <w:rsid w:val="00385E72"/>
    <w:rsid w:val="00391FD3"/>
    <w:rsid w:val="00394CB9"/>
    <w:rsid w:val="00397C9C"/>
    <w:rsid w:val="003A1FB2"/>
    <w:rsid w:val="003A7D97"/>
    <w:rsid w:val="003B07CB"/>
    <w:rsid w:val="003B50A6"/>
    <w:rsid w:val="003B666F"/>
    <w:rsid w:val="003C506C"/>
    <w:rsid w:val="003E2D98"/>
    <w:rsid w:val="0040204E"/>
    <w:rsid w:val="00405D50"/>
    <w:rsid w:val="00424B38"/>
    <w:rsid w:val="0042611B"/>
    <w:rsid w:val="00427867"/>
    <w:rsid w:val="0044132C"/>
    <w:rsid w:val="00443641"/>
    <w:rsid w:val="0044449F"/>
    <w:rsid w:val="00445FF2"/>
    <w:rsid w:val="004473A4"/>
    <w:rsid w:val="00451A6D"/>
    <w:rsid w:val="00452884"/>
    <w:rsid w:val="004763E5"/>
    <w:rsid w:val="00483945"/>
    <w:rsid w:val="004A2AB1"/>
    <w:rsid w:val="004B189D"/>
    <w:rsid w:val="004B47DF"/>
    <w:rsid w:val="004B7164"/>
    <w:rsid w:val="004C1E91"/>
    <w:rsid w:val="004C289B"/>
    <w:rsid w:val="004C52A9"/>
    <w:rsid w:val="004C6093"/>
    <w:rsid w:val="004C6731"/>
    <w:rsid w:val="004C6A98"/>
    <w:rsid w:val="004D48AE"/>
    <w:rsid w:val="004E1A45"/>
    <w:rsid w:val="004E27F2"/>
    <w:rsid w:val="004E2C67"/>
    <w:rsid w:val="004E462F"/>
    <w:rsid w:val="004E751C"/>
    <w:rsid w:val="004F05AD"/>
    <w:rsid w:val="0050100C"/>
    <w:rsid w:val="00515D5C"/>
    <w:rsid w:val="00515FC1"/>
    <w:rsid w:val="00517943"/>
    <w:rsid w:val="00517C79"/>
    <w:rsid w:val="005544E3"/>
    <w:rsid w:val="00567C13"/>
    <w:rsid w:val="005700AE"/>
    <w:rsid w:val="005842F1"/>
    <w:rsid w:val="00590806"/>
    <w:rsid w:val="005A4FC0"/>
    <w:rsid w:val="005A7A9D"/>
    <w:rsid w:val="005B1558"/>
    <w:rsid w:val="005B188B"/>
    <w:rsid w:val="005C2B39"/>
    <w:rsid w:val="005D3527"/>
    <w:rsid w:val="005D46C9"/>
    <w:rsid w:val="005D6EF2"/>
    <w:rsid w:val="005D7941"/>
    <w:rsid w:val="005E158F"/>
    <w:rsid w:val="005E171B"/>
    <w:rsid w:val="005F0F2F"/>
    <w:rsid w:val="005F73C1"/>
    <w:rsid w:val="005F7A35"/>
    <w:rsid w:val="006049CA"/>
    <w:rsid w:val="0061663A"/>
    <w:rsid w:val="00625ED6"/>
    <w:rsid w:val="006311DC"/>
    <w:rsid w:val="00637618"/>
    <w:rsid w:val="0064255E"/>
    <w:rsid w:val="006610CE"/>
    <w:rsid w:val="00661CE1"/>
    <w:rsid w:val="0066618C"/>
    <w:rsid w:val="006848EA"/>
    <w:rsid w:val="00685C3B"/>
    <w:rsid w:val="00693F28"/>
    <w:rsid w:val="006A0971"/>
    <w:rsid w:val="006A29F5"/>
    <w:rsid w:val="006A5FBE"/>
    <w:rsid w:val="006A77AA"/>
    <w:rsid w:val="006B1C36"/>
    <w:rsid w:val="006C1A08"/>
    <w:rsid w:val="006C4C25"/>
    <w:rsid w:val="006D5972"/>
    <w:rsid w:val="006F5911"/>
    <w:rsid w:val="006F6113"/>
    <w:rsid w:val="006F695F"/>
    <w:rsid w:val="006F6BB4"/>
    <w:rsid w:val="007050D1"/>
    <w:rsid w:val="00706CE8"/>
    <w:rsid w:val="0071138C"/>
    <w:rsid w:val="00711390"/>
    <w:rsid w:val="00721E78"/>
    <w:rsid w:val="00722D52"/>
    <w:rsid w:val="007255C4"/>
    <w:rsid w:val="00726A91"/>
    <w:rsid w:val="00740D52"/>
    <w:rsid w:val="00753B98"/>
    <w:rsid w:val="007552A5"/>
    <w:rsid w:val="00770709"/>
    <w:rsid w:val="00775BAC"/>
    <w:rsid w:val="007846E6"/>
    <w:rsid w:val="007C1588"/>
    <w:rsid w:val="007C3858"/>
    <w:rsid w:val="007C54B8"/>
    <w:rsid w:val="007C6357"/>
    <w:rsid w:val="00804C9B"/>
    <w:rsid w:val="00804F4B"/>
    <w:rsid w:val="0080543D"/>
    <w:rsid w:val="0080567C"/>
    <w:rsid w:val="0081728C"/>
    <w:rsid w:val="00831190"/>
    <w:rsid w:val="0083583E"/>
    <w:rsid w:val="0083776E"/>
    <w:rsid w:val="00847F73"/>
    <w:rsid w:val="008503DE"/>
    <w:rsid w:val="00854C90"/>
    <w:rsid w:val="00870B15"/>
    <w:rsid w:val="00874A04"/>
    <w:rsid w:val="008822EA"/>
    <w:rsid w:val="00882471"/>
    <w:rsid w:val="00882FC3"/>
    <w:rsid w:val="008850DB"/>
    <w:rsid w:val="00891871"/>
    <w:rsid w:val="00896B70"/>
    <w:rsid w:val="008A77A8"/>
    <w:rsid w:val="008B4F77"/>
    <w:rsid w:val="008C7F7D"/>
    <w:rsid w:val="008D28A1"/>
    <w:rsid w:val="008E040D"/>
    <w:rsid w:val="008E59E5"/>
    <w:rsid w:val="008F49E9"/>
    <w:rsid w:val="008F4B34"/>
    <w:rsid w:val="00903859"/>
    <w:rsid w:val="00907D23"/>
    <w:rsid w:val="009142B9"/>
    <w:rsid w:val="0091758C"/>
    <w:rsid w:val="0092170A"/>
    <w:rsid w:val="00921760"/>
    <w:rsid w:val="00927F32"/>
    <w:rsid w:val="00941005"/>
    <w:rsid w:val="0094296A"/>
    <w:rsid w:val="00944555"/>
    <w:rsid w:val="00947E36"/>
    <w:rsid w:val="009573DD"/>
    <w:rsid w:val="00957626"/>
    <w:rsid w:val="009619EF"/>
    <w:rsid w:val="00976BB0"/>
    <w:rsid w:val="009777CC"/>
    <w:rsid w:val="00982295"/>
    <w:rsid w:val="009834F6"/>
    <w:rsid w:val="00987B4C"/>
    <w:rsid w:val="00987F2A"/>
    <w:rsid w:val="009A3DE1"/>
    <w:rsid w:val="009C1C61"/>
    <w:rsid w:val="009C3631"/>
    <w:rsid w:val="009D4F3B"/>
    <w:rsid w:val="009D64A4"/>
    <w:rsid w:val="009E2F81"/>
    <w:rsid w:val="009E7D1C"/>
    <w:rsid w:val="009F4CD0"/>
    <w:rsid w:val="00A00E4E"/>
    <w:rsid w:val="00A04773"/>
    <w:rsid w:val="00A07AF2"/>
    <w:rsid w:val="00A15956"/>
    <w:rsid w:val="00A1776B"/>
    <w:rsid w:val="00A20511"/>
    <w:rsid w:val="00A23ACF"/>
    <w:rsid w:val="00A23C32"/>
    <w:rsid w:val="00A269DE"/>
    <w:rsid w:val="00A324A5"/>
    <w:rsid w:val="00A32F03"/>
    <w:rsid w:val="00A41F9A"/>
    <w:rsid w:val="00A43635"/>
    <w:rsid w:val="00A54C54"/>
    <w:rsid w:val="00A63481"/>
    <w:rsid w:val="00A800E2"/>
    <w:rsid w:val="00A964E1"/>
    <w:rsid w:val="00AA14D2"/>
    <w:rsid w:val="00AA348B"/>
    <w:rsid w:val="00AA5F6A"/>
    <w:rsid w:val="00AB0CFF"/>
    <w:rsid w:val="00AB41CB"/>
    <w:rsid w:val="00AC3A4F"/>
    <w:rsid w:val="00AC788C"/>
    <w:rsid w:val="00AC7A6D"/>
    <w:rsid w:val="00AC7AC3"/>
    <w:rsid w:val="00AD60DD"/>
    <w:rsid w:val="00B00C8D"/>
    <w:rsid w:val="00B16DE5"/>
    <w:rsid w:val="00B23B76"/>
    <w:rsid w:val="00B4532B"/>
    <w:rsid w:val="00B464CB"/>
    <w:rsid w:val="00B46DF7"/>
    <w:rsid w:val="00B506ED"/>
    <w:rsid w:val="00B5735D"/>
    <w:rsid w:val="00B621B6"/>
    <w:rsid w:val="00B74FCA"/>
    <w:rsid w:val="00B8279F"/>
    <w:rsid w:val="00B8760B"/>
    <w:rsid w:val="00B901EE"/>
    <w:rsid w:val="00B90E20"/>
    <w:rsid w:val="00B951AE"/>
    <w:rsid w:val="00B975BD"/>
    <w:rsid w:val="00BA4F55"/>
    <w:rsid w:val="00BB3B40"/>
    <w:rsid w:val="00BC3BBC"/>
    <w:rsid w:val="00BC3E3E"/>
    <w:rsid w:val="00BE0523"/>
    <w:rsid w:val="00BE30E0"/>
    <w:rsid w:val="00C0074A"/>
    <w:rsid w:val="00C04B8E"/>
    <w:rsid w:val="00C06F9E"/>
    <w:rsid w:val="00C1166C"/>
    <w:rsid w:val="00C11C6C"/>
    <w:rsid w:val="00C12976"/>
    <w:rsid w:val="00C240AD"/>
    <w:rsid w:val="00C414BC"/>
    <w:rsid w:val="00C52098"/>
    <w:rsid w:val="00C52B51"/>
    <w:rsid w:val="00C535B0"/>
    <w:rsid w:val="00C70355"/>
    <w:rsid w:val="00C77A3F"/>
    <w:rsid w:val="00CA40FE"/>
    <w:rsid w:val="00CA6984"/>
    <w:rsid w:val="00CA73FB"/>
    <w:rsid w:val="00CB0CFD"/>
    <w:rsid w:val="00CD1F73"/>
    <w:rsid w:val="00CD4FA9"/>
    <w:rsid w:val="00CD55B7"/>
    <w:rsid w:val="00CD6F9E"/>
    <w:rsid w:val="00CD7803"/>
    <w:rsid w:val="00CE7E98"/>
    <w:rsid w:val="00CE7EA9"/>
    <w:rsid w:val="00CF0235"/>
    <w:rsid w:val="00CF1F9E"/>
    <w:rsid w:val="00CF2C46"/>
    <w:rsid w:val="00CF5A27"/>
    <w:rsid w:val="00D15496"/>
    <w:rsid w:val="00D17BDD"/>
    <w:rsid w:val="00D24385"/>
    <w:rsid w:val="00D35255"/>
    <w:rsid w:val="00D40F7E"/>
    <w:rsid w:val="00D4651B"/>
    <w:rsid w:val="00D47C6B"/>
    <w:rsid w:val="00D54491"/>
    <w:rsid w:val="00D55444"/>
    <w:rsid w:val="00D62DB2"/>
    <w:rsid w:val="00D67A22"/>
    <w:rsid w:val="00D67C22"/>
    <w:rsid w:val="00D71B23"/>
    <w:rsid w:val="00D73E52"/>
    <w:rsid w:val="00D75122"/>
    <w:rsid w:val="00D76841"/>
    <w:rsid w:val="00D92A0C"/>
    <w:rsid w:val="00DA1702"/>
    <w:rsid w:val="00DA3976"/>
    <w:rsid w:val="00DB65C5"/>
    <w:rsid w:val="00DB69F5"/>
    <w:rsid w:val="00DC1D6F"/>
    <w:rsid w:val="00DD47EB"/>
    <w:rsid w:val="00DD5A71"/>
    <w:rsid w:val="00DE6986"/>
    <w:rsid w:val="00DF1114"/>
    <w:rsid w:val="00E03F82"/>
    <w:rsid w:val="00E137EC"/>
    <w:rsid w:val="00E17020"/>
    <w:rsid w:val="00E23420"/>
    <w:rsid w:val="00E34A57"/>
    <w:rsid w:val="00E37DBB"/>
    <w:rsid w:val="00E442C0"/>
    <w:rsid w:val="00E44C3C"/>
    <w:rsid w:val="00E51625"/>
    <w:rsid w:val="00E5338C"/>
    <w:rsid w:val="00E53A05"/>
    <w:rsid w:val="00E5745A"/>
    <w:rsid w:val="00E63BE5"/>
    <w:rsid w:val="00E709E1"/>
    <w:rsid w:val="00E710C1"/>
    <w:rsid w:val="00E742AA"/>
    <w:rsid w:val="00E82789"/>
    <w:rsid w:val="00E828FC"/>
    <w:rsid w:val="00E87CED"/>
    <w:rsid w:val="00E908AE"/>
    <w:rsid w:val="00E92FF3"/>
    <w:rsid w:val="00EA4441"/>
    <w:rsid w:val="00EB2AA7"/>
    <w:rsid w:val="00EB75BF"/>
    <w:rsid w:val="00EB7BCC"/>
    <w:rsid w:val="00EC5DD4"/>
    <w:rsid w:val="00EC7C71"/>
    <w:rsid w:val="00ED23D0"/>
    <w:rsid w:val="00ED4355"/>
    <w:rsid w:val="00ED6B7C"/>
    <w:rsid w:val="00EE34BF"/>
    <w:rsid w:val="00EF0EDF"/>
    <w:rsid w:val="00EF771E"/>
    <w:rsid w:val="00F2299A"/>
    <w:rsid w:val="00F26C9F"/>
    <w:rsid w:val="00F379E0"/>
    <w:rsid w:val="00F4135C"/>
    <w:rsid w:val="00F46428"/>
    <w:rsid w:val="00F4722C"/>
    <w:rsid w:val="00F5089C"/>
    <w:rsid w:val="00F5227F"/>
    <w:rsid w:val="00F5458F"/>
    <w:rsid w:val="00F553B2"/>
    <w:rsid w:val="00F670C9"/>
    <w:rsid w:val="00F672AB"/>
    <w:rsid w:val="00F80F04"/>
    <w:rsid w:val="00F841CF"/>
    <w:rsid w:val="00F86DDE"/>
    <w:rsid w:val="00F93E1D"/>
    <w:rsid w:val="00FA4A7E"/>
    <w:rsid w:val="00FB6A2B"/>
    <w:rsid w:val="00FB6C49"/>
    <w:rsid w:val="00FC7EDD"/>
    <w:rsid w:val="00FD2834"/>
    <w:rsid w:val="00FD3976"/>
    <w:rsid w:val="00FE0673"/>
    <w:rsid w:val="00FE5928"/>
    <w:rsid w:val="00FF1217"/>
    <w:rsid w:val="00FF3A39"/>
    <w:rsid w:val="00FF4E74"/>
    <w:rsid w:val="01415CD2"/>
    <w:rsid w:val="01A60362"/>
    <w:rsid w:val="01D54DEC"/>
    <w:rsid w:val="03EA2651"/>
    <w:rsid w:val="04A86824"/>
    <w:rsid w:val="061F2A86"/>
    <w:rsid w:val="071A7C7C"/>
    <w:rsid w:val="07247C28"/>
    <w:rsid w:val="07462294"/>
    <w:rsid w:val="07AC21E2"/>
    <w:rsid w:val="07B22DA2"/>
    <w:rsid w:val="086910E8"/>
    <w:rsid w:val="0891753F"/>
    <w:rsid w:val="08A3113D"/>
    <w:rsid w:val="08F31FA8"/>
    <w:rsid w:val="093166F9"/>
    <w:rsid w:val="099269E6"/>
    <w:rsid w:val="09C90A7A"/>
    <w:rsid w:val="09CD741E"/>
    <w:rsid w:val="0A037FC9"/>
    <w:rsid w:val="0A426E97"/>
    <w:rsid w:val="0A5D1DCF"/>
    <w:rsid w:val="0A6842D0"/>
    <w:rsid w:val="0A9427E3"/>
    <w:rsid w:val="0A951569"/>
    <w:rsid w:val="0B3D77C7"/>
    <w:rsid w:val="0CAE6912"/>
    <w:rsid w:val="0CD36378"/>
    <w:rsid w:val="0DB5016B"/>
    <w:rsid w:val="0DB937C0"/>
    <w:rsid w:val="0E4F1A2E"/>
    <w:rsid w:val="0ECF491D"/>
    <w:rsid w:val="0F713508"/>
    <w:rsid w:val="0F931DEF"/>
    <w:rsid w:val="0FC14BAE"/>
    <w:rsid w:val="0FC405FA"/>
    <w:rsid w:val="10B22749"/>
    <w:rsid w:val="10EC4C74"/>
    <w:rsid w:val="11FA7F03"/>
    <w:rsid w:val="12165852"/>
    <w:rsid w:val="125A6BF4"/>
    <w:rsid w:val="12D025E4"/>
    <w:rsid w:val="12D51839"/>
    <w:rsid w:val="12E666D9"/>
    <w:rsid w:val="13010686"/>
    <w:rsid w:val="133973E0"/>
    <w:rsid w:val="133B07D3"/>
    <w:rsid w:val="13675A6C"/>
    <w:rsid w:val="137F0319"/>
    <w:rsid w:val="13B10A95"/>
    <w:rsid w:val="13B862C8"/>
    <w:rsid w:val="13C2500D"/>
    <w:rsid w:val="13C91FF0"/>
    <w:rsid w:val="142B6988"/>
    <w:rsid w:val="14522278"/>
    <w:rsid w:val="14D706B7"/>
    <w:rsid w:val="14E61291"/>
    <w:rsid w:val="15400D5C"/>
    <w:rsid w:val="15AC59B8"/>
    <w:rsid w:val="16322361"/>
    <w:rsid w:val="17683B61"/>
    <w:rsid w:val="1821268E"/>
    <w:rsid w:val="18B84674"/>
    <w:rsid w:val="19935EBB"/>
    <w:rsid w:val="1A1A022D"/>
    <w:rsid w:val="1A2B2237"/>
    <w:rsid w:val="1A3441CE"/>
    <w:rsid w:val="1A473F02"/>
    <w:rsid w:val="1A756CC1"/>
    <w:rsid w:val="1A846F04"/>
    <w:rsid w:val="1A8E1A82"/>
    <w:rsid w:val="1AA475A6"/>
    <w:rsid w:val="1B100797"/>
    <w:rsid w:val="1B395F40"/>
    <w:rsid w:val="1B4F12C0"/>
    <w:rsid w:val="1BDE43F2"/>
    <w:rsid w:val="1C1147C7"/>
    <w:rsid w:val="1D9236E6"/>
    <w:rsid w:val="1DCD0BC2"/>
    <w:rsid w:val="1EA41923"/>
    <w:rsid w:val="1F3F5AEF"/>
    <w:rsid w:val="20AE12BB"/>
    <w:rsid w:val="20E17D6D"/>
    <w:rsid w:val="20E63446"/>
    <w:rsid w:val="21434F0A"/>
    <w:rsid w:val="21601E25"/>
    <w:rsid w:val="22052F40"/>
    <w:rsid w:val="22364E11"/>
    <w:rsid w:val="22385378"/>
    <w:rsid w:val="223C6316"/>
    <w:rsid w:val="2302720E"/>
    <w:rsid w:val="234B6811"/>
    <w:rsid w:val="23C860B3"/>
    <w:rsid w:val="24125580"/>
    <w:rsid w:val="248C5333"/>
    <w:rsid w:val="24DD5B8E"/>
    <w:rsid w:val="2525508A"/>
    <w:rsid w:val="252E0198"/>
    <w:rsid w:val="254E25E8"/>
    <w:rsid w:val="259913C6"/>
    <w:rsid w:val="25A71CF8"/>
    <w:rsid w:val="25C428AA"/>
    <w:rsid w:val="25D24FC7"/>
    <w:rsid w:val="266E057F"/>
    <w:rsid w:val="26753BA5"/>
    <w:rsid w:val="26AD77E2"/>
    <w:rsid w:val="26F162E6"/>
    <w:rsid w:val="270A0791"/>
    <w:rsid w:val="271909D4"/>
    <w:rsid w:val="27C57055"/>
    <w:rsid w:val="28186EDD"/>
    <w:rsid w:val="293638F1"/>
    <w:rsid w:val="2976210D"/>
    <w:rsid w:val="29C62C0C"/>
    <w:rsid w:val="2A047719"/>
    <w:rsid w:val="2A27165A"/>
    <w:rsid w:val="2A3F0751"/>
    <w:rsid w:val="2A7F3244"/>
    <w:rsid w:val="2AC1560A"/>
    <w:rsid w:val="2B606BD1"/>
    <w:rsid w:val="2B876854"/>
    <w:rsid w:val="2BC730F4"/>
    <w:rsid w:val="2C0707CE"/>
    <w:rsid w:val="2C4445C0"/>
    <w:rsid w:val="2C673F8F"/>
    <w:rsid w:val="2D0A3299"/>
    <w:rsid w:val="2D12039F"/>
    <w:rsid w:val="2D485B6F"/>
    <w:rsid w:val="2DD218DC"/>
    <w:rsid w:val="2E4E62F6"/>
    <w:rsid w:val="2E846AC0"/>
    <w:rsid w:val="2EF114C9"/>
    <w:rsid w:val="2EF7784D"/>
    <w:rsid w:val="2F432A92"/>
    <w:rsid w:val="30851C52"/>
    <w:rsid w:val="30B05781"/>
    <w:rsid w:val="30CF189D"/>
    <w:rsid w:val="30E90AE7"/>
    <w:rsid w:val="312863E3"/>
    <w:rsid w:val="31914D6F"/>
    <w:rsid w:val="31AB60B9"/>
    <w:rsid w:val="33037F8B"/>
    <w:rsid w:val="33557238"/>
    <w:rsid w:val="33925D96"/>
    <w:rsid w:val="341D49F0"/>
    <w:rsid w:val="34313801"/>
    <w:rsid w:val="34CE262F"/>
    <w:rsid w:val="34E72111"/>
    <w:rsid w:val="35016CB7"/>
    <w:rsid w:val="35977693"/>
    <w:rsid w:val="35A62C06"/>
    <w:rsid w:val="368D287F"/>
    <w:rsid w:val="36EA57B9"/>
    <w:rsid w:val="37231BDB"/>
    <w:rsid w:val="377A726B"/>
    <w:rsid w:val="378E4AC6"/>
    <w:rsid w:val="37C25A44"/>
    <w:rsid w:val="388F4F9A"/>
    <w:rsid w:val="38A962DB"/>
    <w:rsid w:val="38EE1CC0"/>
    <w:rsid w:val="39115806"/>
    <w:rsid w:val="39137979"/>
    <w:rsid w:val="39213F3F"/>
    <w:rsid w:val="39432B7F"/>
    <w:rsid w:val="395835DE"/>
    <w:rsid w:val="398E0DAD"/>
    <w:rsid w:val="39D1376C"/>
    <w:rsid w:val="3AC444BF"/>
    <w:rsid w:val="3AD31AA7"/>
    <w:rsid w:val="3B4242E9"/>
    <w:rsid w:val="3B8C57C0"/>
    <w:rsid w:val="3B8C756F"/>
    <w:rsid w:val="3BF53366"/>
    <w:rsid w:val="3C3814A4"/>
    <w:rsid w:val="3C4E0CC8"/>
    <w:rsid w:val="3C8C77B3"/>
    <w:rsid w:val="3CCB2319"/>
    <w:rsid w:val="3D4225DB"/>
    <w:rsid w:val="3DE643D2"/>
    <w:rsid w:val="3DEB4A20"/>
    <w:rsid w:val="3E6F38A3"/>
    <w:rsid w:val="3EB72B54"/>
    <w:rsid w:val="3EB76FF8"/>
    <w:rsid w:val="3EC55271"/>
    <w:rsid w:val="3F5828DB"/>
    <w:rsid w:val="3F6D7DDD"/>
    <w:rsid w:val="3F892743"/>
    <w:rsid w:val="3FAC01DF"/>
    <w:rsid w:val="3FC876FA"/>
    <w:rsid w:val="40926F5E"/>
    <w:rsid w:val="40EA1A2D"/>
    <w:rsid w:val="41450AE7"/>
    <w:rsid w:val="414B5C63"/>
    <w:rsid w:val="41C23CEA"/>
    <w:rsid w:val="42D261AF"/>
    <w:rsid w:val="436112E1"/>
    <w:rsid w:val="43704F5B"/>
    <w:rsid w:val="43EF23C3"/>
    <w:rsid w:val="44043B64"/>
    <w:rsid w:val="446948F1"/>
    <w:rsid w:val="4480455E"/>
    <w:rsid w:val="44A91191"/>
    <w:rsid w:val="44D37AF7"/>
    <w:rsid w:val="44DC28BF"/>
    <w:rsid w:val="452C488D"/>
    <w:rsid w:val="4550160D"/>
    <w:rsid w:val="45F121CD"/>
    <w:rsid w:val="46000F53"/>
    <w:rsid w:val="461872BB"/>
    <w:rsid w:val="46B8390E"/>
    <w:rsid w:val="46EC35B7"/>
    <w:rsid w:val="47044DA5"/>
    <w:rsid w:val="472B40E0"/>
    <w:rsid w:val="47925F0D"/>
    <w:rsid w:val="47B70069"/>
    <w:rsid w:val="48BA1066"/>
    <w:rsid w:val="49180694"/>
    <w:rsid w:val="497E0E3E"/>
    <w:rsid w:val="4A00351E"/>
    <w:rsid w:val="4A136EB3"/>
    <w:rsid w:val="4A143551"/>
    <w:rsid w:val="4A5C2802"/>
    <w:rsid w:val="4ABD5996"/>
    <w:rsid w:val="4AD625B4"/>
    <w:rsid w:val="4B0E7FA0"/>
    <w:rsid w:val="4BE551A5"/>
    <w:rsid w:val="4BF74ED8"/>
    <w:rsid w:val="4BFC429C"/>
    <w:rsid w:val="4C277E96"/>
    <w:rsid w:val="4C8E75EA"/>
    <w:rsid w:val="4CBB7CB4"/>
    <w:rsid w:val="4CD60F91"/>
    <w:rsid w:val="4D1F0243"/>
    <w:rsid w:val="4D221AE1"/>
    <w:rsid w:val="4D44414D"/>
    <w:rsid w:val="4D783DF7"/>
    <w:rsid w:val="4D8D3D27"/>
    <w:rsid w:val="4DAA0511"/>
    <w:rsid w:val="4DDD3C5A"/>
    <w:rsid w:val="4E0B6A19"/>
    <w:rsid w:val="4E1D27D6"/>
    <w:rsid w:val="4E3917D8"/>
    <w:rsid w:val="4E852E45"/>
    <w:rsid w:val="4F3D24FB"/>
    <w:rsid w:val="4F442E8E"/>
    <w:rsid w:val="50C555A5"/>
    <w:rsid w:val="50E7551B"/>
    <w:rsid w:val="50EC4B3E"/>
    <w:rsid w:val="519D3E2C"/>
    <w:rsid w:val="53794425"/>
    <w:rsid w:val="54041F40"/>
    <w:rsid w:val="541D0C3B"/>
    <w:rsid w:val="54207B94"/>
    <w:rsid w:val="54322F51"/>
    <w:rsid w:val="54BA5F5E"/>
    <w:rsid w:val="550C20B7"/>
    <w:rsid w:val="56222B52"/>
    <w:rsid w:val="567D5FDA"/>
    <w:rsid w:val="56B440F1"/>
    <w:rsid w:val="57392849"/>
    <w:rsid w:val="57A503B6"/>
    <w:rsid w:val="57AE7A70"/>
    <w:rsid w:val="58186E57"/>
    <w:rsid w:val="586C4558"/>
    <w:rsid w:val="589C6BEB"/>
    <w:rsid w:val="58C12AF6"/>
    <w:rsid w:val="59876D16"/>
    <w:rsid w:val="59943D66"/>
    <w:rsid w:val="59D2323C"/>
    <w:rsid w:val="5A026F22"/>
    <w:rsid w:val="5A403EEE"/>
    <w:rsid w:val="5A81253D"/>
    <w:rsid w:val="5AC85715"/>
    <w:rsid w:val="5ADF1011"/>
    <w:rsid w:val="5B264E92"/>
    <w:rsid w:val="5B867F38"/>
    <w:rsid w:val="5BA95042"/>
    <w:rsid w:val="5BBC75A4"/>
    <w:rsid w:val="5BD4669C"/>
    <w:rsid w:val="5C1271C4"/>
    <w:rsid w:val="5D1A3C28"/>
    <w:rsid w:val="5D61670E"/>
    <w:rsid w:val="5D881E34"/>
    <w:rsid w:val="5DFB3BF1"/>
    <w:rsid w:val="5ED80026"/>
    <w:rsid w:val="5F4B4EC7"/>
    <w:rsid w:val="5F557AF4"/>
    <w:rsid w:val="5F6167AB"/>
    <w:rsid w:val="5F6B54D9"/>
    <w:rsid w:val="5F944AC0"/>
    <w:rsid w:val="60F90953"/>
    <w:rsid w:val="619E1C26"/>
    <w:rsid w:val="6223037D"/>
    <w:rsid w:val="622E4A54"/>
    <w:rsid w:val="62A3326C"/>
    <w:rsid w:val="62A66524"/>
    <w:rsid w:val="62D00E2B"/>
    <w:rsid w:val="62E6627D"/>
    <w:rsid w:val="62E96ED1"/>
    <w:rsid w:val="62F37D50"/>
    <w:rsid w:val="631E605D"/>
    <w:rsid w:val="639A466F"/>
    <w:rsid w:val="6418674C"/>
    <w:rsid w:val="642F125B"/>
    <w:rsid w:val="643C74D4"/>
    <w:rsid w:val="645C1924"/>
    <w:rsid w:val="64A95D3A"/>
    <w:rsid w:val="64C5396E"/>
    <w:rsid w:val="657D7DA4"/>
    <w:rsid w:val="66742F55"/>
    <w:rsid w:val="66AA6977"/>
    <w:rsid w:val="66B6356E"/>
    <w:rsid w:val="66CA23DD"/>
    <w:rsid w:val="67346B89"/>
    <w:rsid w:val="67612330"/>
    <w:rsid w:val="676D4490"/>
    <w:rsid w:val="67917D34"/>
    <w:rsid w:val="68091DC3"/>
    <w:rsid w:val="680D3662"/>
    <w:rsid w:val="681C1AF7"/>
    <w:rsid w:val="68F640F6"/>
    <w:rsid w:val="69180510"/>
    <w:rsid w:val="6922138F"/>
    <w:rsid w:val="697119CE"/>
    <w:rsid w:val="69FD14B4"/>
    <w:rsid w:val="6A02773D"/>
    <w:rsid w:val="6A175BBA"/>
    <w:rsid w:val="6B4D1DCA"/>
    <w:rsid w:val="6B833C3B"/>
    <w:rsid w:val="6B985938"/>
    <w:rsid w:val="6C184383"/>
    <w:rsid w:val="6C3E26ED"/>
    <w:rsid w:val="6C44786E"/>
    <w:rsid w:val="6CDF5534"/>
    <w:rsid w:val="6D0A4613"/>
    <w:rsid w:val="6D0A70DC"/>
    <w:rsid w:val="6D3C6797"/>
    <w:rsid w:val="6D7D39E6"/>
    <w:rsid w:val="6E253F88"/>
    <w:rsid w:val="6E4B6306"/>
    <w:rsid w:val="6E5B3C84"/>
    <w:rsid w:val="6F2A2D4B"/>
    <w:rsid w:val="6F483970"/>
    <w:rsid w:val="6F5B1156"/>
    <w:rsid w:val="6FA83C70"/>
    <w:rsid w:val="6FE27182"/>
    <w:rsid w:val="6FE56C72"/>
    <w:rsid w:val="7012558D"/>
    <w:rsid w:val="704C4F43"/>
    <w:rsid w:val="70D624AE"/>
    <w:rsid w:val="710C4A04"/>
    <w:rsid w:val="716D0EDA"/>
    <w:rsid w:val="71E17130"/>
    <w:rsid w:val="72347A3D"/>
    <w:rsid w:val="72521859"/>
    <w:rsid w:val="7254415A"/>
    <w:rsid w:val="726A16B0"/>
    <w:rsid w:val="72793C5C"/>
    <w:rsid w:val="72AF5315"/>
    <w:rsid w:val="72D80D10"/>
    <w:rsid w:val="73265B2B"/>
    <w:rsid w:val="73795658"/>
    <w:rsid w:val="73814F77"/>
    <w:rsid w:val="738A1270"/>
    <w:rsid w:val="73E31BE1"/>
    <w:rsid w:val="745443C6"/>
    <w:rsid w:val="752913AF"/>
    <w:rsid w:val="75297601"/>
    <w:rsid w:val="7570727B"/>
    <w:rsid w:val="75774DCC"/>
    <w:rsid w:val="75982104"/>
    <w:rsid w:val="75A924F0"/>
    <w:rsid w:val="761E4C8C"/>
    <w:rsid w:val="76DB2B7D"/>
    <w:rsid w:val="76E25D25"/>
    <w:rsid w:val="77576140"/>
    <w:rsid w:val="777429F9"/>
    <w:rsid w:val="7795619C"/>
    <w:rsid w:val="780E2ADE"/>
    <w:rsid w:val="78656BA2"/>
    <w:rsid w:val="78970D25"/>
    <w:rsid w:val="789A2DCE"/>
    <w:rsid w:val="78C631E2"/>
    <w:rsid w:val="78C80EDF"/>
    <w:rsid w:val="78CF226D"/>
    <w:rsid w:val="7993773F"/>
    <w:rsid w:val="79A06AFF"/>
    <w:rsid w:val="79B25E17"/>
    <w:rsid w:val="7A772BBC"/>
    <w:rsid w:val="7A884DCA"/>
    <w:rsid w:val="7AFD7566"/>
    <w:rsid w:val="7B4C777F"/>
    <w:rsid w:val="7B971768"/>
    <w:rsid w:val="7BA9149B"/>
    <w:rsid w:val="7D2036B2"/>
    <w:rsid w:val="7D2F3C22"/>
    <w:rsid w:val="7D8D2E12"/>
    <w:rsid w:val="7DBB54B6"/>
    <w:rsid w:val="7E152E18"/>
    <w:rsid w:val="7E7E09BD"/>
    <w:rsid w:val="7EC02117"/>
    <w:rsid w:val="7EDC3936"/>
    <w:rsid w:val="7F052E8D"/>
    <w:rsid w:val="7F10604E"/>
    <w:rsid w:val="7F314652"/>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32"/>
      <w:szCs w:val="32"/>
    </w:r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0"/>
    <w:rPr>
      <w:sz w:val="18"/>
      <w:szCs w:val="18"/>
    </w:rPr>
  </w:style>
  <w:style w:type="character" w:customStyle="1" w:styleId="13">
    <w:name w:val="页脚 字符"/>
    <w:basedOn w:val="9"/>
    <w:link w:val="5"/>
    <w:qFormat/>
    <w:uiPriority w:val="99"/>
    <w:rPr>
      <w:sz w:val="18"/>
      <w:szCs w:val="18"/>
    </w:rPr>
  </w:style>
  <w:style w:type="character" w:customStyle="1" w:styleId="14">
    <w:name w:val="font31"/>
    <w:basedOn w:val="9"/>
    <w:qFormat/>
    <w:uiPriority w:val="0"/>
    <w:rPr>
      <w:rFonts w:hint="default" w:ascii="Arial" w:hAnsi="Arial" w:cs="Arial"/>
      <w:color w:val="333333"/>
      <w:sz w:val="20"/>
      <w:szCs w:val="20"/>
      <w:u w:val="none"/>
    </w:rPr>
  </w:style>
  <w:style w:type="paragraph" w:styleId="15">
    <w:name w:val="List Paragraph"/>
    <w:basedOn w:val="1"/>
    <w:qFormat/>
    <w:uiPriority w:val="34"/>
    <w:pPr>
      <w:ind w:firstLine="420" w:firstLineChars="200"/>
    </w:pPr>
  </w:style>
  <w:style w:type="character" w:customStyle="1" w:styleId="16">
    <w:name w:val="font01"/>
    <w:basedOn w:val="9"/>
    <w:qFormat/>
    <w:uiPriority w:val="0"/>
    <w:rPr>
      <w:rFonts w:hint="eastAsia" w:ascii="宋体" w:hAnsi="宋体" w:eastAsia="宋体" w:cs="宋体"/>
      <w:color w:val="333333"/>
      <w:sz w:val="20"/>
      <w:szCs w:val="20"/>
      <w:u w:val="none"/>
    </w:rPr>
  </w:style>
  <w:style w:type="character" w:customStyle="1" w:styleId="17">
    <w:name w:val="font11"/>
    <w:basedOn w:val="9"/>
    <w:qFormat/>
    <w:uiPriority w:val="0"/>
    <w:rPr>
      <w:rFonts w:hint="default" w:ascii="Arial" w:hAnsi="Arial" w:cs="Arial"/>
      <w:color w:val="333333"/>
      <w:sz w:val="20"/>
      <w:szCs w:val="20"/>
      <w:u w:val="none"/>
    </w:rPr>
  </w:style>
  <w:style w:type="character" w:customStyle="1" w:styleId="18">
    <w:name w:val="批注框文本 字符"/>
    <w:basedOn w:val="9"/>
    <w:link w:val="4"/>
    <w:semiHidden/>
    <w:qFormat/>
    <w:uiPriority w:val="99"/>
    <w:rPr>
      <w:kern w:val="2"/>
      <w:sz w:val="18"/>
      <w:szCs w:val="18"/>
    </w:rPr>
  </w:style>
  <w:style w:type="paragraph" w:customStyle="1" w:styleId="19">
    <w:name w:val="p0"/>
    <w:basedOn w:val="1"/>
    <w:qFormat/>
    <w:uiPriority w:val="0"/>
    <w:pPr>
      <w:widowControl/>
    </w:pPr>
    <w:rPr>
      <w:kern w:val="0"/>
      <w:szCs w:val="21"/>
    </w:rPr>
  </w:style>
  <w:style w:type="paragraph" w:customStyle="1" w:styleId="20">
    <w:name w:val="行距: 固定值 15 磅"/>
    <w:basedOn w:val="1"/>
    <w:qFormat/>
    <w:uiPriority w:val="0"/>
    <w:pPr>
      <w:spacing w:line="300" w:lineRule="exact"/>
      <w:ind w:left="-178" w:leftChars="-85" w:right="840" w:firstLine="211"/>
      <w:jc w:val="center"/>
    </w:pPr>
    <w:rPr>
      <w:rFonts w:cs="宋体"/>
      <w:b/>
      <w:bCs/>
      <w:szCs w:val="20"/>
    </w:rPr>
  </w:style>
  <w:style w:type="paragraph" w:customStyle="1" w:styleId="21">
    <w:name w:val="列出段落1"/>
    <w:basedOn w:val="1"/>
    <w:qFormat/>
    <w:uiPriority w:val="0"/>
    <w:pPr>
      <w:ind w:firstLine="420" w:firstLineChars="200"/>
    </w:pPr>
    <w:rPr>
      <w:rFonts w:ascii="Calibri" w:hAnsi="Calibri" w:cs="Calibri"/>
      <w:szCs w:val="21"/>
    </w:rPr>
  </w:style>
  <w:style w:type="character" w:customStyle="1" w:styleId="22">
    <w:name w:val="日期 字符"/>
    <w:basedOn w:val="9"/>
    <w:link w:val="3"/>
    <w:semiHidden/>
    <w:qFormat/>
    <w:uiPriority w:val="99"/>
    <w:rPr>
      <w:rFonts w:ascii="Times New Roman" w:hAnsi="Times New Roman" w:eastAsia="宋体" w:cs="Times New Roman"/>
      <w:kern w:val="2"/>
      <w:sz w:val="21"/>
      <w:szCs w:val="22"/>
    </w:rPr>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56E4-3351-48E6-93FD-4793F72CA4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2128</Words>
  <Characters>2437</Characters>
  <Lines>18</Lines>
  <Paragraphs>5</Paragraphs>
  <TotalTime>7</TotalTime>
  <ScaleCrop>false</ScaleCrop>
  <LinksUpToDate>false</LinksUpToDate>
  <CharactersWithSpaces>2458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2024-04-07T06:56:00Z</dcterms:created>
  <dc:creator>L</dc:creator>
  <cp:lastModifiedBy>加菲猫か掌柜</cp:lastModifiedBy>
  <cp:lastPrinted>2022-08-11T07:21:00Z</cp:lastPrinted>
  <dcterms:modified xsi:type="dcterms:W3CDTF">2024-09-06T04:21:12Z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6E6AEA1CB3FC454A884D1487235090C6_13</vt:lpwstr>
  </property>
</Properties>
</file>