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废旧耐材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竞价须知及</w:t>
      </w:r>
      <w:r>
        <w:rPr>
          <w:rFonts w:hint="eastAsia" w:asciiTheme="minorEastAsia" w:hAnsiTheme="minorEastAsia"/>
          <w:b/>
          <w:bCs/>
          <w:sz w:val="28"/>
          <w:szCs w:val="28"/>
        </w:rPr>
        <w:t>清运管理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、解体场区域对混铁车内衬耐材进行拆除堆放，达到一定数量时，炉窑混铁中心提前</w:t>
      </w:r>
      <w:r>
        <w:rPr>
          <w:rFonts w:asciiTheme="minorEastAsia" w:hAnsiTheme="minorEastAsia"/>
          <w:sz w:val="28"/>
          <w:szCs w:val="28"/>
        </w:rPr>
        <w:t>1——2</w:t>
      </w:r>
      <w:r>
        <w:rPr>
          <w:rFonts w:hint="eastAsia" w:asciiTheme="minorEastAsia" w:hAnsiTheme="minorEastAsia"/>
          <w:sz w:val="28"/>
          <w:szCs w:val="28"/>
        </w:rPr>
        <w:t>天通知相关部门并约定清运时间。为保证生产顺行需确保在约定工作日内完成清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运工作。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、清运单位自备装载机及运输车辆，需在约定工作日内将废旧耐材一次性全部清运，如量大可提前一天（或当天剩余）将坑内耐材铲至斜坡沥水，上部覆盖防尘网，严禁在现场筛选。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、因清运现场为主干道，清运单位需安排人员负责现场安全工作，确保交通安全顺畅。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、清运车辆需在指定区域将污水沥尽回流到解体坑，杜绝跑冒滴漏。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、清运结束后，清运单位需将现场冲洗干净（水流向解体坑），避免路面积灰扬尘。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、双方对接验收合格后将护栏归位上锁。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iNjNkZTMyY2FhY2RlZGNjZGY1NWZkY2I5MjQwMzIifQ=="/>
  </w:docVars>
  <w:rsids>
    <w:rsidRoot w:val="00FA4F5A"/>
    <w:rsid w:val="007D21F3"/>
    <w:rsid w:val="00C27C20"/>
    <w:rsid w:val="00C90F66"/>
    <w:rsid w:val="00F5491A"/>
    <w:rsid w:val="00FA4F5A"/>
    <w:rsid w:val="05F81055"/>
    <w:rsid w:val="5F32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302</Words>
  <Characters>302</Characters>
  <Lines>2</Lines>
  <Paragraphs>1</Paragraphs>
  <TotalTime>23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2023-09-07T01:21:00Z</dcterms:created>
  <dc:creator>赵根兵</dc:creator>
  <cp:lastModifiedBy>Administrator</cp:lastModifiedBy>
  <dcterms:modified xsi:type="dcterms:W3CDTF">2023-09-11T06:45:50Z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C6D11DEF81EE4695A1B7A2DBD8A20ED6_12</vt:lpwstr>
  </property>
</Properties>
</file>