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看货公告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=======================================================================================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1、表中所涉型号规格、材质成份以现场看货为准。有意者须到现场看货。表中涉及的规格、材质和成分以现场的实物为准。此表不作合同依据。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2、表中数量为估算量，中标结算以实际计量为准。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3、中标单位必须在三个工作日内签订合同，付清全部货款，逾期视为违约。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4、标的物提货过程中所产生的人工、装运等一切费用及设备，由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单位承担。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5、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单位入厂人员，需遵守我司的各项规章制度。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8"/>
        </w:rPr>
        <w:t>6、需要报名看货的客户须将进厂看货人员身份证正反两面复印，并在空白处写好联系电话盖上公司公章后描发送销售人员微信(微信号：13509938329）。发送后请务必及时电话13509938329确认。（注：1、看货时请带好本人身份证。2、一家公司只允许1-2名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2"/>
          <w:szCs w:val="28"/>
        </w:rPr>
        <w:t>人员进厂看货。3、进厂看货的客户需要提前一天报名看货。）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7、</w:t>
      </w:r>
      <w:r>
        <w:rPr>
          <w:rFonts w:hint="eastAsia" w:ascii="宋体" w:hAnsi="宋体" w:cs="宋体"/>
          <w:sz w:val="22"/>
          <w:szCs w:val="28"/>
          <w:u w:val="single"/>
          <w:lang w:eastAsia="zh-CN"/>
        </w:rPr>
        <w:t>统一</w:t>
      </w:r>
      <w:r>
        <w:rPr>
          <w:rFonts w:hint="eastAsia" w:ascii="宋体" w:hAnsi="宋体" w:eastAsia="宋体" w:cs="宋体"/>
          <w:sz w:val="22"/>
          <w:szCs w:val="28"/>
          <w:u w:val="single"/>
        </w:rPr>
        <w:t>看货时间</w:t>
      </w:r>
      <w:r>
        <w:rPr>
          <w:rFonts w:hint="eastAsia" w:ascii="宋体" w:hAnsi="宋体" w:eastAsia="宋体" w:cs="宋体"/>
          <w:sz w:val="22"/>
          <w:szCs w:val="28"/>
        </w:rPr>
        <w:t>：20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2"/>
          <w:szCs w:val="28"/>
        </w:rPr>
        <w:t>日</w:t>
      </w:r>
      <w:r>
        <w:rPr>
          <w:rFonts w:hint="eastAsia" w:ascii="宋体" w:hAnsi="宋体" w:cs="宋体"/>
          <w:sz w:val="22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2"/>
          <w:szCs w:val="28"/>
        </w:rPr>
        <w:t>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8"/>
        </w:rPr>
        <w:t>日上午1</w:t>
      </w:r>
      <w:r>
        <w:rPr>
          <w:rFonts w:hint="eastAsia" w:ascii="宋体" w:hAnsi="宋体" w:cs="宋体"/>
          <w:sz w:val="22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2"/>
          <w:szCs w:val="28"/>
        </w:rPr>
        <w:t>点或下午1点（具体时间由销售人员安排），</w:t>
      </w:r>
      <w:r>
        <w:rPr>
          <w:rFonts w:hint="eastAsia" w:ascii="宋体" w:hAnsi="宋体" w:cs="宋体"/>
          <w:sz w:val="22"/>
          <w:szCs w:val="28"/>
          <w:lang w:eastAsia="zh-CN"/>
        </w:rPr>
        <w:t>集中</w:t>
      </w:r>
      <w:r>
        <w:rPr>
          <w:rFonts w:hint="eastAsia" w:ascii="宋体" w:hAnsi="宋体" w:eastAsia="宋体" w:cs="宋体"/>
          <w:sz w:val="22"/>
          <w:szCs w:val="28"/>
        </w:rPr>
        <w:t>地点：</w:t>
      </w:r>
      <w:r>
        <w:rPr>
          <w:rFonts w:hint="eastAsia" w:ascii="宋体" w:hAnsi="宋体" w:cs="宋体"/>
          <w:sz w:val="22"/>
          <w:szCs w:val="28"/>
          <w:lang w:val="en-US" w:eastAsia="zh-CN"/>
        </w:rPr>
        <w:t>湛江钢铁一号门转弯处</w:t>
      </w:r>
      <w:r>
        <w:rPr>
          <w:rFonts w:hint="eastAsia" w:ascii="宋体" w:hAnsi="宋体" w:eastAsia="宋体" w:cs="宋体"/>
          <w:sz w:val="22"/>
          <w:szCs w:val="28"/>
        </w:rPr>
        <w:t xml:space="preserve">。 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8、提货时间：中标</w:t>
      </w:r>
      <w:r>
        <w:rPr>
          <w:rFonts w:hint="eastAsia" w:ascii="宋体" w:hAnsi="宋体" w:cs="宋体"/>
          <w:sz w:val="22"/>
          <w:szCs w:val="28"/>
          <w:lang w:eastAsia="zh-CN"/>
        </w:rPr>
        <w:t>后</w:t>
      </w:r>
      <w:r>
        <w:rPr>
          <w:rFonts w:hint="eastAsia" w:ascii="宋体" w:hAnsi="宋体" w:eastAsia="宋体" w:cs="宋体"/>
          <w:sz w:val="22"/>
          <w:szCs w:val="28"/>
        </w:rPr>
        <w:t>三日内，以我司通知为准。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9、黄牌货车必须安排语音提示器、广角镜，未安装车辆一律不的进厂提货。</w:t>
      </w:r>
    </w:p>
    <w:p>
      <w:pPr>
        <w:pBdr>
          <w:bottom w:val="double" w:color="auto" w:sz="4" w:space="0"/>
        </w:pBdr>
        <w:jc w:val="both"/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lang w:val="en-US" w:eastAsia="zh-CN"/>
        </w:rPr>
        <w:t>10、报废车辆须具备广东省报废机动车回收拆解资质。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bookmarkStart w:id="0" w:name="_GoBack"/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5" o:spt="75" alt="废铝图片" type="#_x0000_t75" style="height:102.5pt;width:228.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End w:id="0"/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废铝（注：以现场实物看货为准，不存在质量异议）         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6" o:spt="75" alt="废厚板轧辊图片" type="#_x0000_t75" style="height:121.7pt;width:230.8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废厚板轧辊（注：以现场实物看货为准，不存在质量异议）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7" o:spt="75" alt="废电机图片" type="#_x0000_t75" style="height:113.4pt;width:151.1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8" o:spt="75" alt="废电机图片1" type="#_x0000_t75" style="height:113.4pt;width:151.1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废电机（注：以现场实物看货为准，不存在质量异议）                                              </w: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9" o:spt="75" alt="废轴承图片2" type="#_x0000_t75" style="height:113.4pt;width:151.1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0" o:spt="75" alt="废轴承图片1" type="#_x0000_t75" style="height:113.4pt;width:151.1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废轴承（注：以现场实物看货为准，不存在质量异议）      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1" o:spt="75" alt="废单体辊图片" type="#_x0000_t75" style="height:113.4pt;width:151.1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2" o:spt="75" alt="废单体辊图片1" type="#_x0000_t75" style="height:113.4pt;width:151.1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废单体辊（注：以现场实物看货为准，不存在质量异议）  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3" o:spt="75" alt="废不锈钢图片1" type="#_x0000_t75" style="height:113.4pt;width:151.1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4" o:spt="75" alt="废不锈钢图片" type="#_x0000_t75" style="height:113.4pt;width:151.1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废不锈钢（注：以现场实物看货为准，不存在质量异议）      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5" o:spt="75" alt="废篦板图片" type="#_x0000_t75" style="height:113.4pt;width:113.75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6" o:spt="75" alt="废篦板图片2" type="#_x0000_t75" style="height:113.4pt;width:151.1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废篦板（链篦机）（（注：以现场实物看货为准，不存在质量异议）                                 </w:t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7" o:spt="75" alt="废锻钢支撑辊图片" type="#_x0000_t75" style="height:113.4pt;width:151.1pt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8" o:spt="75" alt="废锻钢支撑辊图片1" type="#_x0000_t75" style="height:113.4pt;width:151.1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废锻钢支撑辊（注：以现场实物看货为准，不存在质量异议）                                    </w:t>
      </w: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pict>
          <v:shape id="_x0000_i1039" o:spt="75" alt="报废空调设备图片2" type="#_x0000_t75" style="height:113.4pt;width:151.1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0" o:spt="75" alt="报废空调设备图片" type="#_x0000_t75" style="height:113.4pt;width:151.7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报废空调设备（注：以现场实物看货为准，不存在质量异议）                                    </w:t>
      </w: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pict>
          <v:shape id="_x0000_i1041" o:spt="75" alt="报废办公类设备图片1" type="#_x0000_t75" style="height:113.4pt;width:151.1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2" o:spt="75" alt="报废办公类设备图片" type="#_x0000_t75" style="height:113.4pt;width:153.35pt;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报废办公类设备（注：以现场实物看货为准，不存在质量异议） 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3" o:spt="75" alt="报废车辆图片1" type="#_x0000_t75" style="height:113.4pt;width:151.1pt;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44" o:spt="75" alt="报废车辆图片2" type="#_x0000_t75" style="height:113.4pt;width:151.1pt;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报废车辆（注：须具备广东省报废机动车回收拆解资质）                                          </w:t>
      </w:r>
    </w:p>
    <w:sectPr>
      <w:pgSz w:w="11906" w:h="16838"/>
      <w:pgMar w:top="820" w:right="1066" w:bottom="47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5Y2Y0ZDI2ZGE0NDdkY2M4Yjg2NjRjZjViZDgyZDkifQ=="/>
  </w:docVars>
  <w:rsids>
    <w:rsidRoot w:val="00000000"/>
    <w:rsid w:val="006D2ADD"/>
    <w:rsid w:val="03023C2A"/>
    <w:rsid w:val="05241E59"/>
    <w:rsid w:val="076168D9"/>
    <w:rsid w:val="098C3EC0"/>
    <w:rsid w:val="0BFE15C4"/>
    <w:rsid w:val="0D8836F9"/>
    <w:rsid w:val="0E2357A7"/>
    <w:rsid w:val="10432331"/>
    <w:rsid w:val="10D646D2"/>
    <w:rsid w:val="11205A5A"/>
    <w:rsid w:val="13BD68B9"/>
    <w:rsid w:val="13EA556C"/>
    <w:rsid w:val="16335EB6"/>
    <w:rsid w:val="16AE7677"/>
    <w:rsid w:val="16EE2412"/>
    <w:rsid w:val="176E1B4F"/>
    <w:rsid w:val="17C828C0"/>
    <w:rsid w:val="1891642A"/>
    <w:rsid w:val="19744226"/>
    <w:rsid w:val="1A9F15B5"/>
    <w:rsid w:val="1B3B3C11"/>
    <w:rsid w:val="1C71759B"/>
    <w:rsid w:val="1EBE14BA"/>
    <w:rsid w:val="1F8955CD"/>
    <w:rsid w:val="20947AB1"/>
    <w:rsid w:val="21210430"/>
    <w:rsid w:val="21294245"/>
    <w:rsid w:val="21963E6A"/>
    <w:rsid w:val="2200144A"/>
    <w:rsid w:val="242625FC"/>
    <w:rsid w:val="251B0218"/>
    <w:rsid w:val="25AC5280"/>
    <w:rsid w:val="26E82582"/>
    <w:rsid w:val="290E64DE"/>
    <w:rsid w:val="2AC016B8"/>
    <w:rsid w:val="2C031FD5"/>
    <w:rsid w:val="30E8671D"/>
    <w:rsid w:val="316D56FF"/>
    <w:rsid w:val="33C36160"/>
    <w:rsid w:val="359D556F"/>
    <w:rsid w:val="38965B52"/>
    <w:rsid w:val="392C2124"/>
    <w:rsid w:val="39C70D8A"/>
    <w:rsid w:val="3BF42448"/>
    <w:rsid w:val="3C6C5AAE"/>
    <w:rsid w:val="3DCD6883"/>
    <w:rsid w:val="3E756C7C"/>
    <w:rsid w:val="3EF72A88"/>
    <w:rsid w:val="3FC91244"/>
    <w:rsid w:val="409D05E2"/>
    <w:rsid w:val="418A340D"/>
    <w:rsid w:val="41E11C67"/>
    <w:rsid w:val="466B5DBE"/>
    <w:rsid w:val="485633A1"/>
    <w:rsid w:val="492C411D"/>
    <w:rsid w:val="49F84234"/>
    <w:rsid w:val="49FE5AB3"/>
    <w:rsid w:val="4A191AC0"/>
    <w:rsid w:val="4FB438C2"/>
    <w:rsid w:val="5073619C"/>
    <w:rsid w:val="51AF2746"/>
    <w:rsid w:val="51CF592F"/>
    <w:rsid w:val="522355FD"/>
    <w:rsid w:val="53765683"/>
    <w:rsid w:val="555A7B2D"/>
    <w:rsid w:val="55C63BCB"/>
    <w:rsid w:val="58044478"/>
    <w:rsid w:val="59217974"/>
    <w:rsid w:val="5D4527D4"/>
    <w:rsid w:val="5DA64D34"/>
    <w:rsid w:val="604F0B0C"/>
    <w:rsid w:val="605E1199"/>
    <w:rsid w:val="60EE6FCA"/>
    <w:rsid w:val="63F44926"/>
    <w:rsid w:val="65664DCF"/>
    <w:rsid w:val="66F80F9F"/>
    <w:rsid w:val="672B03C4"/>
    <w:rsid w:val="67496599"/>
    <w:rsid w:val="677977E7"/>
    <w:rsid w:val="67D975F6"/>
    <w:rsid w:val="68852143"/>
    <w:rsid w:val="69B554C4"/>
    <w:rsid w:val="6E3A60DD"/>
    <w:rsid w:val="6E571633"/>
    <w:rsid w:val="70027A35"/>
    <w:rsid w:val="71343AFC"/>
    <w:rsid w:val="71E24836"/>
    <w:rsid w:val="736D28A6"/>
    <w:rsid w:val="74704591"/>
    <w:rsid w:val="751A6FF4"/>
    <w:rsid w:val="75B01F2F"/>
    <w:rsid w:val="75ED3CBB"/>
    <w:rsid w:val="761713D6"/>
    <w:rsid w:val="76B46724"/>
    <w:rsid w:val="77176779"/>
    <w:rsid w:val="779B2460"/>
    <w:rsid w:val="792B5CEC"/>
    <w:rsid w:val="7A706534"/>
    <w:rsid w:val="7B78489C"/>
    <w:rsid w:val="7B852CB4"/>
    <w:rsid w:val="7C1B27CE"/>
    <w:rsid w:val="7C454F0F"/>
    <w:rsid w:val="7D6F5600"/>
    <w:rsid w:val="7D812EC4"/>
    <w:rsid w:val="7F5B2F2A"/>
    <w:rsid w:val="7FEE5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882</Characters>
  <Lines>0</Lines>
  <Paragraphs>0</Paragraphs>
  <TotalTime>28</TotalTime>
  <ScaleCrop>false</ScaleCrop>
  <LinksUpToDate>false</LinksUpToDate>
  <CharactersWithSpaces>1305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Administrator</dc:creator>
  <cp:lastModifiedBy>木杉</cp:lastModifiedBy>
  <dcterms:modified xsi:type="dcterms:W3CDTF">2023-11-28T06:05:15Z</dcterms:modified>
  <dc:title>竞价公告条款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51DF1AF49CFC4C74AC1CF6BD940AAF77</vt:lpwstr>
  </property>
</Properties>
</file>